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sdt>
      <w:sdtPr>
        <w:rPr>
          <w:rFonts w:eastAsiaTheme="minorHAnsi"/>
          <w:color w:val="5B9BD5" w:themeColor="accent1"/>
          <w:lang w:eastAsia="en-US"/>
        </w:rPr>
        <w:id w:val="105552332"/>
        <w:docPartObj>
          <w:docPartGallery w:val="Cover Pages"/>
          <w:docPartUnique/>
        </w:docPartObj>
      </w:sdtPr>
      <w:sdtEndPr>
        <w:rPr>
          <w:rStyle w:val="Textoennegrita"/>
          <w:rFonts w:ascii="Rosario" w:hAnsi="Rosario" w:cs="Arial"/>
          <w:b/>
          <w:bCs/>
          <w:color w:val="auto"/>
          <w:sz w:val="29"/>
          <w:szCs w:val="29"/>
        </w:rPr>
      </w:sdtEndPr>
      <w:sdtContent>
        <w:p w:rsidR="00286662" w:rsidRDefault="00286662">
          <w:pPr>
            <w:pStyle w:val="Sinespaciado"/>
            <w:spacing w:before="1540" w:after="240"/>
            <w:jc w:val="center"/>
            <w:rPr>
              <w:color w:val="5B9BD5" w:themeColor="accent1"/>
            </w:rPr>
          </w:pPr>
          <w:r w:rsidRPr="009D7F78">
            <w:rPr>
              <w:noProof/>
              <w:color w:val="5B9BD5" w:themeColor="accent1"/>
            </w:rPr>
            <w:drawing>
              <wp:inline distT="0" distB="0" distL="0" distR="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lgerian" w:eastAsiaTheme="majorEastAsia" w:hAnsi="Algerian" w:cstheme="majorBidi"/>
              <w:caps/>
              <w:sz w:val="72"/>
              <w:szCs w:val="72"/>
            </w:rPr>
            <w:alias w:val="Título"/>
            <w:tag w:val=""/>
            <w:id w:val="1735040861"/>
            <w:placeholder>
              <w:docPart w:val="155896543B784323BFD8CA862B59659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86662" w:rsidRPr="00286662" w:rsidRDefault="00286662">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sz w:val="80"/>
                  <w:szCs w:val="80"/>
                </w:rPr>
              </w:pPr>
              <w:r w:rsidRPr="00286662">
                <w:rPr>
                  <w:rFonts w:ascii="Algerian" w:eastAsiaTheme="majorEastAsia" w:hAnsi="Algerian" w:cstheme="majorBidi"/>
                  <w:caps/>
                  <w:sz w:val="72"/>
                  <w:szCs w:val="72"/>
                </w:rPr>
                <w:t>orfeo´s</w:t>
              </w:r>
              <w:r>
                <w:rPr>
                  <w:rFonts w:ascii="Algerian" w:eastAsiaTheme="majorEastAsia" w:hAnsi="Algerian" w:cstheme="majorBidi"/>
                  <w:caps/>
                  <w:sz w:val="72"/>
                  <w:szCs w:val="72"/>
                </w:rPr>
                <w:t xml:space="preserve"> </w:t>
              </w:r>
              <w:r w:rsidRPr="00286662">
                <w:rPr>
                  <w:rFonts w:ascii="Algerian" w:eastAsiaTheme="majorEastAsia" w:hAnsi="Algerian" w:cstheme="majorBidi"/>
                  <w:caps/>
                  <w:sz w:val="72"/>
                  <w:szCs w:val="72"/>
                </w:rPr>
                <w:t xml:space="preserve"> magazine</w:t>
              </w:r>
            </w:p>
          </w:sdtContent>
        </w:sdt>
        <w:sdt>
          <w:sdtPr>
            <w:rPr>
              <w:rFonts w:ascii="Times New Roman" w:hAnsi="Times New Roman" w:cs="Times New Roman"/>
              <w:b/>
              <w:sz w:val="28"/>
              <w:szCs w:val="28"/>
            </w:rPr>
            <w:alias w:val="Subtítulo"/>
            <w:tag w:val=""/>
            <w:id w:val="328029620"/>
            <w:placeholder>
              <w:docPart w:val="A656D96D05F2423BBA67AE2CE3D03F89"/>
            </w:placeholder>
            <w:dataBinding w:prefixMappings="xmlns:ns0='http://purl.org/dc/elements/1.1/' xmlns:ns1='http://schemas.openxmlformats.org/package/2006/metadata/core-properties' " w:xpath="/ns1:coreProperties[1]/ns0:subject[1]" w:storeItemID="{6C3C8BC8-F283-45AE-878A-BAB7291924A1}"/>
            <w:text/>
          </w:sdtPr>
          <w:sdtEndPr/>
          <w:sdtContent>
            <w:p w:rsidR="00286662" w:rsidRPr="00286662" w:rsidRDefault="00286662">
              <w:pPr>
                <w:pStyle w:val="Sinespaciado"/>
                <w:jc w:val="center"/>
                <w:rPr>
                  <w:b/>
                  <w:sz w:val="28"/>
                  <w:szCs w:val="28"/>
                </w:rPr>
              </w:pPr>
              <w:r w:rsidRPr="00286662">
                <w:rPr>
                  <w:rFonts w:ascii="Times New Roman" w:hAnsi="Times New Roman" w:cs="Times New Roman"/>
                  <w:b/>
                  <w:sz w:val="28"/>
                  <w:szCs w:val="28"/>
                </w:rPr>
                <w:t>REVISTA MISCELÁNEA DE CONOCIMIENTO</w:t>
              </w:r>
            </w:p>
          </w:sdtContent>
        </w:sdt>
        <w:p w:rsidR="00286662" w:rsidRDefault="00286662">
          <w:pPr>
            <w:pStyle w:val="Sinespaciado"/>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1016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solidFill>
                              <a:schemeClr val="bg1"/>
                            </a:solidFill>
                            <a:ln w="19050"/>
                          </wps:spPr>
                          <wps:style>
                            <a:lnRef idx="2">
                              <a:schemeClr val="accent2"/>
                            </a:lnRef>
                            <a:fillRef idx="1">
                              <a:schemeClr val="lt1"/>
                            </a:fillRef>
                            <a:effectRef idx="0">
                              <a:schemeClr val="accent2"/>
                            </a:effectRef>
                            <a:fontRef idx="minor">
                              <a:schemeClr val="dk1"/>
                            </a:fontRef>
                          </wps:style>
                          <wps:txbx>
                            <w:txbxContent>
                              <w:sdt>
                                <w:sdtPr>
                                  <w:rPr>
                                    <w:rFonts w:ascii="Times New Roman" w:hAnsi="Times New Roman" w:cs="Times New Roman"/>
                                    <w:caps/>
                                    <w:sz w:val="28"/>
                                    <w:szCs w:val="28"/>
                                  </w:rPr>
                                  <w:alias w:val="Fecha"/>
                                  <w:tag w:val=""/>
                                  <w:id w:val="169888071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286662" w:rsidRPr="00286662" w:rsidRDefault="00997E81">
                                    <w:pPr>
                                      <w:pStyle w:val="Sinespaciado"/>
                                      <w:spacing w:after="40"/>
                                      <w:jc w:val="center"/>
                                      <w:rPr>
                                        <w:rFonts w:ascii="Times New Roman" w:hAnsi="Times New Roman" w:cs="Times New Roman"/>
                                        <w:caps/>
                                        <w:sz w:val="28"/>
                                        <w:szCs w:val="28"/>
                                      </w:rPr>
                                    </w:pPr>
                                    <w:r>
                                      <w:rPr>
                                        <w:rFonts w:ascii="Times New Roman" w:hAnsi="Times New Roman" w:cs="Times New Roman"/>
                                        <w:caps/>
                                        <w:sz w:val="28"/>
                                        <w:szCs w:val="28"/>
                                      </w:rPr>
                                      <w:t>FECHA</w:t>
                                    </w:r>
                                    <w:r w:rsidR="00286662" w:rsidRPr="00286662">
                                      <w:rPr>
                                        <w:rFonts w:ascii="Times New Roman" w:hAnsi="Times New Roman" w:cs="Times New Roman"/>
                                        <w:caps/>
                                        <w:sz w:val="28"/>
                                        <w:szCs w:val="28"/>
                                      </w:rPr>
                                      <w:t xml:space="preserve">:       </w:t>
                                    </w:r>
                                    <w:r>
                                      <w:rPr>
                                        <w:rFonts w:ascii="Times New Roman" w:hAnsi="Times New Roman" w:cs="Times New Roman"/>
                                        <w:caps/>
                                        <w:sz w:val="28"/>
                                        <w:szCs w:val="28"/>
                                      </w:rPr>
                                      <w:t xml:space="preserve">            </w:t>
                                    </w:r>
                                    <w:r w:rsidR="00286662" w:rsidRPr="00286662">
                                      <w:rPr>
                                        <w:rFonts w:ascii="Times New Roman" w:hAnsi="Times New Roman" w:cs="Times New Roman"/>
                                        <w:caps/>
                                        <w:sz w:val="28"/>
                                        <w:szCs w:val="28"/>
                                      </w:rPr>
                                      <w:t xml:space="preserve">      NÚMERO:</w:t>
                                    </w:r>
                                  </w:p>
                                </w:sdtContent>
                              </w:sdt>
                              <w:p w:rsidR="00286662" w:rsidRPr="003840DF" w:rsidRDefault="008B4E3E">
                                <w:pPr>
                                  <w:pStyle w:val="Sinespaciado"/>
                                  <w:jc w:val="center"/>
                                  <w:rPr>
                                    <w:rFonts w:ascii="Algerian" w:hAnsi="Algerian"/>
                                    <w:color w:val="5B9BD5" w:themeColor="accent1"/>
                                    <w:sz w:val="36"/>
                                    <w:szCs w:val="36"/>
                                  </w:rPr>
                                </w:pPr>
                                <w:sdt>
                                  <w:sdtPr>
                                    <w:rPr>
                                      <w:rFonts w:ascii="Algerian" w:hAnsi="Algerian" w:cs="Times New Roman"/>
                                      <w:caps/>
                                      <w:sz w:val="36"/>
                                      <w:szCs w:val="36"/>
                                    </w:rPr>
                                    <w:alias w:val="Compañía"/>
                                    <w:tag w:val=""/>
                                    <w:id w:val="1256943444"/>
                                    <w:dataBinding w:prefixMappings="xmlns:ns0='http://schemas.openxmlformats.org/officeDocument/2006/extended-properties' " w:xpath="/ns0:Properties[1]/ns0:Company[1]" w:storeItemID="{6668398D-A668-4E3E-A5EB-62B293D839F1}"/>
                                    <w:text/>
                                  </w:sdtPr>
                                  <w:sdtEndPr/>
                                  <w:sdtContent>
                                    <w:r w:rsidR="00286662" w:rsidRPr="003840DF">
                                      <w:rPr>
                                        <w:rFonts w:ascii="Algerian" w:hAnsi="Algerian" w:cs="Times New Roman"/>
                                        <w:caps/>
                                        <w:sz w:val="36"/>
                                        <w:szCs w:val="36"/>
                                      </w:rPr>
                                      <w:t>GRUPO ORFEO</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" fillcolor="white [3212]" strokecolor="#ed7d31 [3205]" strokeweight="1.5pt">
                    <v:textbox style="mso-fit-shape-to-text:t" inset="0,0,0,0">
                      <w:txbxContent>
                        <w:sdt>
                          <w:sdtPr>
                            <w:rPr>
                              <w:rFonts w:ascii="Times New Roman" w:hAnsi="Times New Roman" w:cs="Times New Roman"/>
                              <w:caps/>
                              <w:sz w:val="28"/>
                              <w:szCs w:val="28"/>
                            </w:rPr>
                            <w:alias w:val="Fecha"/>
                            <w:tag w:val=""/>
                            <w:id w:val="169888071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286662" w:rsidRPr="00286662" w:rsidRDefault="00997E81">
                              <w:pPr>
                                <w:pStyle w:val="Sinespaciado"/>
                                <w:spacing w:after="40"/>
                                <w:jc w:val="center"/>
                                <w:rPr>
                                  <w:rFonts w:ascii="Times New Roman" w:hAnsi="Times New Roman" w:cs="Times New Roman"/>
                                  <w:caps/>
                                  <w:sz w:val="28"/>
                                  <w:szCs w:val="28"/>
                                </w:rPr>
                              </w:pPr>
                              <w:r>
                                <w:rPr>
                                  <w:rFonts w:ascii="Times New Roman" w:hAnsi="Times New Roman" w:cs="Times New Roman"/>
                                  <w:caps/>
                                  <w:sz w:val="28"/>
                                  <w:szCs w:val="28"/>
                                </w:rPr>
                                <w:t>FECHA</w:t>
                              </w:r>
                              <w:r w:rsidR="00286662" w:rsidRPr="00286662">
                                <w:rPr>
                                  <w:rFonts w:ascii="Times New Roman" w:hAnsi="Times New Roman" w:cs="Times New Roman"/>
                                  <w:caps/>
                                  <w:sz w:val="28"/>
                                  <w:szCs w:val="28"/>
                                </w:rPr>
                                <w:t xml:space="preserve">:       </w:t>
                              </w:r>
                              <w:r>
                                <w:rPr>
                                  <w:rFonts w:ascii="Times New Roman" w:hAnsi="Times New Roman" w:cs="Times New Roman"/>
                                  <w:caps/>
                                  <w:sz w:val="28"/>
                                  <w:szCs w:val="28"/>
                                </w:rPr>
                                <w:t xml:space="preserve">            </w:t>
                              </w:r>
                              <w:r w:rsidR="00286662" w:rsidRPr="00286662">
                                <w:rPr>
                                  <w:rFonts w:ascii="Times New Roman" w:hAnsi="Times New Roman" w:cs="Times New Roman"/>
                                  <w:caps/>
                                  <w:sz w:val="28"/>
                                  <w:szCs w:val="28"/>
                                </w:rPr>
                                <w:t xml:space="preserve">      NÚMERO:</w:t>
                              </w:r>
                            </w:p>
                          </w:sdtContent>
                        </w:sdt>
                        <w:p w:rsidR="00286662" w:rsidRPr="003840DF" w:rsidRDefault="008B4E3E">
                          <w:pPr>
                            <w:pStyle w:val="Sinespaciado"/>
                            <w:jc w:val="center"/>
                            <w:rPr>
                              <w:rFonts w:ascii="Algerian" w:hAnsi="Algerian"/>
                              <w:color w:val="5B9BD5" w:themeColor="accent1"/>
                              <w:sz w:val="36"/>
                              <w:szCs w:val="36"/>
                            </w:rPr>
                          </w:pPr>
                          <w:sdt>
                            <w:sdtPr>
                              <w:rPr>
                                <w:rFonts w:ascii="Algerian" w:hAnsi="Algerian" w:cs="Times New Roman"/>
                                <w:caps/>
                                <w:sz w:val="36"/>
                                <w:szCs w:val="36"/>
                              </w:rPr>
                              <w:alias w:val="Compañía"/>
                              <w:tag w:val=""/>
                              <w:id w:val="1256943444"/>
                              <w:dataBinding w:prefixMappings="xmlns:ns0='http://schemas.openxmlformats.org/officeDocument/2006/extended-properties' " w:xpath="/ns0:Properties[1]/ns0:Company[1]" w:storeItemID="{6668398D-A668-4E3E-A5EB-62B293D839F1}"/>
                              <w:text/>
                            </w:sdtPr>
                            <w:sdtEndPr/>
                            <w:sdtContent>
                              <w:r w:rsidR="00286662" w:rsidRPr="003840DF">
                                <w:rPr>
                                  <w:rFonts w:ascii="Algerian" w:hAnsi="Algerian" w:cs="Times New Roman"/>
                                  <w:caps/>
                                  <w:sz w:val="36"/>
                                  <w:szCs w:val="36"/>
                                </w:rPr>
                                <w:t>GRUPO ORFEO</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86662" w:rsidRDefault="00286662" w:rsidP="00286662">
          <w:pPr>
            <w:jc w:val="center"/>
            <w:rPr>
              <w:rStyle w:val="Textoennegrita"/>
              <w:rFonts w:ascii="Rosario" w:hAnsi="Rosario" w:cs="Arial"/>
              <w:sz w:val="29"/>
              <w:szCs w:val="29"/>
            </w:rPr>
          </w:pPr>
          <w:r w:rsidRPr="00286662">
            <w:rPr>
              <w:rFonts w:ascii="Rosario" w:hAnsi="Rosario" w:cs="Arial"/>
              <w:b/>
              <w:bCs/>
              <w:noProof/>
              <w:sz w:val="29"/>
              <w:szCs w:val="29"/>
              <w:lang w:eastAsia="es-ES"/>
            </w:rPr>
            <w:drawing>
              <wp:inline distT="0" distB="0" distL="0" distR="0" wp14:anchorId="23B9EA38" wp14:editId="2E5B2882">
                <wp:extent cx="3230115" cy="3451860"/>
                <wp:effectExtent l="0" t="0" r="8890"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39802" cy="3462211"/>
                        </a:xfrm>
                        <a:prstGeom prst="rect">
                          <a:avLst/>
                        </a:prstGeom>
                      </pic:spPr>
                    </pic:pic>
                  </a:graphicData>
                </a:graphic>
              </wp:inline>
            </w:drawing>
          </w:r>
          <w:r>
            <w:rPr>
              <w:rStyle w:val="Textoennegrita"/>
              <w:rFonts w:ascii="Rosario" w:hAnsi="Rosario" w:cs="Arial"/>
              <w:sz w:val="29"/>
              <w:szCs w:val="29"/>
            </w:rPr>
            <w:br w:type="page"/>
          </w:r>
        </w:p>
      </w:sdtContent>
    </w:sdt>
    <w:p w:rsidR="00537A20" w:rsidRPr="003C41A7" w:rsidRDefault="00537A20" w:rsidP="00022521">
      <w:pPr>
        <w:jc w:val="center"/>
        <w:rPr>
          <w:rStyle w:val="Textoennegrita"/>
          <w:rFonts w:ascii="Rosario" w:hAnsi="Rosario" w:cs="Arial"/>
          <w:sz w:val="36"/>
          <w:szCs w:val="36"/>
        </w:rPr>
      </w:pPr>
      <w:r w:rsidRPr="003C41A7">
        <w:rPr>
          <w:rStyle w:val="Textoennegrita"/>
          <w:rFonts w:ascii="Rosario" w:hAnsi="Rosario" w:cs="Arial"/>
          <w:sz w:val="36"/>
          <w:szCs w:val="36"/>
        </w:rPr>
        <w:lastRenderedPageBreak/>
        <w:t>EDITORIAL</w:t>
      </w:r>
    </w:p>
    <w:p w:rsidR="00537A20" w:rsidRDefault="00537A20" w:rsidP="00022521">
      <w:pPr>
        <w:jc w:val="center"/>
        <w:rPr>
          <w:rStyle w:val="Textoennegrita"/>
          <w:rFonts w:ascii="Rosario" w:hAnsi="Rosario" w:cs="Arial"/>
          <w:sz w:val="29"/>
          <w:szCs w:val="29"/>
        </w:rPr>
      </w:pPr>
      <w:r w:rsidRPr="00614267">
        <w:rPr>
          <w:rFonts w:ascii="Rosario" w:hAnsi="Rosario" w:cs="Arial"/>
          <w:sz w:val="29"/>
          <w:szCs w:val="29"/>
        </w:rPr>
        <w:t>Es un artículo que expresa la opinión del medio periodístico, en este caso la opinión de la revista. Se trata de una página donde se publica un texto que pertenece al género periodístico cuya característica.</w:t>
      </w:r>
      <w:r w:rsidRPr="00614267">
        <w:rPr>
          <w:rFonts w:ascii="Rosario" w:hAnsi="Rosario" w:cs="Arial"/>
          <w:sz w:val="29"/>
          <w:szCs w:val="29"/>
        </w:rPr>
        <w:br/>
      </w: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r w:rsidRPr="003C41A7">
        <w:rPr>
          <w:rStyle w:val="Textoennegrita"/>
          <w:rFonts w:ascii="Rosario" w:hAnsi="Rosario" w:cs="Arial" w:hint="eastAsia"/>
          <w:sz w:val="36"/>
          <w:szCs w:val="36"/>
        </w:rPr>
        <w:lastRenderedPageBreak/>
        <w:t>Í</w:t>
      </w:r>
      <w:r w:rsidRPr="003C41A7">
        <w:rPr>
          <w:rStyle w:val="Textoennegrita"/>
          <w:rFonts w:ascii="Rosario" w:hAnsi="Rosario" w:cs="Arial"/>
          <w:sz w:val="36"/>
          <w:szCs w:val="36"/>
        </w:rPr>
        <w:t>NDICE</w:t>
      </w:r>
      <w:r w:rsidRPr="003C41A7">
        <w:rPr>
          <w:rFonts w:ascii="Rosario" w:hAnsi="Rosario" w:cs="Arial"/>
          <w:sz w:val="36"/>
          <w:szCs w:val="36"/>
        </w:rPr>
        <w:br/>
      </w:r>
      <w:r w:rsidR="00614267" w:rsidRPr="00614267">
        <w:rPr>
          <w:rFonts w:ascii="Rosario" w:hAnsi="Rosario" w:cs="Arial"/>
          <w:sz w:val="29"/>
          <w:szCs w:val="29"/>
        </w:rPr>
        <w:t>El índice es un listado de indicadores asociados a palabras o frases, que permiten ubicar con facilidad un contenido en el interior de la revista.</w:t>
      </w:r>
      <w:r w:rsidR="00614267" w:rsidRPr="00614267">
        <w:rPr>
          <w:rFonts w:ascii="Rosario" w:hAnsi="Rosario" w:cs="Arial"/>
          <w:sz w:val="29"/>
          <w:szCs w:val="29"/>
        </w:rPr>
        <w:br/>
      </w: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537A20" w:rsidRDefault="00537A20" w:rsidP="00022521">
      <w:pPr>
        <w:jc w:val="center"/>
        <w:rPr>
          <w:rStyle w:val="Textoennegrita"/>
          <w:rFonts w:ascii="Rosario" w:hAnsi="Rosario" w:cs="Arial"/>
          <w:sz w:val="29"/>
          <w:szCs w:val="29"/>
        </w:rPr>
      </w:pPr>
    </w:p>
    <w:p w:rsidR="00016FBA" w:rsidRDefault="00016FBA" w:rsidP="00022521">
      <w:pPr>
        <w:jc w:val="center"/>
        <w:rPr>
          <w:rStyle w:val="Textoennegrita"/>
          <w:rFonts w:ascii="Rosario" w:hAnsi="Rosario" w:cs="Arial"/>
          <w:sz w:val="29"/>
          <w:szCs w:val="29"/>
        </w:rPr>
      </w:pPr>
    </w:p>
    <w:p w:rsidR="00016FBA" w:rsidRDefault="00016FBA" w:rsidP="00022521">
      <w:pPr>
        <w:jc w:val="center"/>
        <w:rPr>
          <w:rStyle w:val="Textoennegrita"/>
          <w:rFonts w:ascii="Rosario" w:hAnsi="Rosario" w:cs="Arial"/>
          <w:sz w:val="29"/>
          <w:szCs w:val="29"/>
        </w:rPr>
      </w:pPr>
    </w:p>
    <w:p w:rsidR="00614267" w:rsidRPr="00614267" w:rsidRDefault="00537A20" w:rsidP="00022521">
      <w:pPr>
        <w:jc w:val="center"/>
        <w:rPr>
          <w:rFonts w:ascii="Algerian" w:hAnsi="Algerian" w:cs="Times New Roman"/>
          <w:sz w:val="52"/>
          <w:szCs w:val="52"/>
        </w:rPr>
      </w:pPr>
      <w:r w:rsidRPr="003C41A7">
        <w:rPr>
          <w:rStyle w:val="Textoennegrita"/>
          <w:rFonts w:ascii="Rosario" w:hAnsi="Rosario" w:cs="Arial"/>
          <w:sz w:val="36"/>
          <w:szCs w:val="36"/>
        </w:rPr>
        <w:lastRenderedPageBreak/>
        <w:t>ART</w:t>
      </w:r>
      <w:r w:rsidRPr="003C41A7">
        <w:rPr>
          <w:rStyle w:val="Textoennegrita"/>
          <w:rFonts w:ascii="Rosario" w:hAnsi="Rosario" w:cs="Arial" w:hint="eastAsia"/>
          <w:sz w:val="36"/>
          <w:szCs w:val="36"/>
        </w:rPr>
        <w:t>Í</w:t>
      </w:r>
      <w:r w:rsidRPr="003C41A7">
        <w:rPr>
          <w:rStyle w:val="Textoennegrita"/>
          <w:rFonts w:ascii="Rosario" w:hAnsi="Rosario" w:cs="Arial"/>
          <w:sz w:val="36"/>
          <w:szCs w:val="36"/>
        </w:rPr>
        <w:t>CULOS</w:t>
      </w:r>
      <w:r w:rsidR="00614267" w:rsidRPr="003C41A7">
        <w:rPr>
          <w:rFonts w:ascii="Rosario" w:hAnsi="Rosario" w:cs="Arial"/>
          <w:sz w:val="36"/>
          <w:szCs w:val="36"/>
        </w:rPr>
        <w:br/>
      </w:r>
      <w:r w:rsidR="00614267" w:rsidRPr="00614267">
        <w:rPr>
          <w:rFonts w:ascii="Rosario" w:hAnsi="Rosario" w:cs="Arial"/>
          <w:sz w:val="29"/>
          <w:szCs w:val="29"/>
        </w:rPr>
        <w:t>El artículo es la parte medular de la revista, al igual que del diario y periódico. Pueden ir acompañados de imágenes, gráficas o fotografías, que estarán generalmente explicadas por un epígrafe.</w:t>
      </w:r>
    </w:p>
    <w:p w:rsidR="00614267" w:rsidRPr="00614267" w:rsidRDefault="00614267" w:rsidP="00022521">
      <w:pPr>
        <w:jc w:val="center"/>
        <w:rPr>
          <w:rFonts w:ascii="Algerian" w:hAnsi="Algerian" w:cs="Times New Roman"/>
          <w:sz w:val="52"/>
          <w:szCs w:val="52"/>
        </w:rPr>
      </w:pPr>
    </w:p>
    <w:p w:rsidR="00614267" w:rsidRPr="00614267" w:rsidRDefault="00614267" w:rsidP="00022521">
      <w:pPr>
        <w:jc w:val="center"/>
        <w:rPr>
          <w:rFonts w:ascii="Algerian" w:hAnsi="Algerian" w:cs="Times New Roman"/>
          <w:sz w:val="52"/>
          <w:szCs w:val="52"/>
        </w:rPr>
      </w:pPr>
    </w:p>
    <w:p w:rsidR="00614267" w:rsidRP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bookmarkStart w:id="0" w:name="_GoBack"/>
      <w:bookmarkEnd w:id="0"/>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p w:rsidR="00614267" w:rsidRDefault="00614267" w:rsidP="00022521">
      <w:pPr>
        <w:jc w:val="center"/>
        <w:rPr>
          <w:rFonts w:ascii="Algerian" w:hAnsi="Algerian" w:cs="Times New Roman"/>
          <w:sz w:val="52"/>
          <w:szCs w:val="52"/>
        </w:rPr>
      </w:pPr>
    </w:p>
    <w:sectPr w:rsidR="00614267" w:rsidSect="00537A20">
      <w:headerReference w:type="default" r:id="rId10"/>
      <w:footerReference w:type="default" r:id="rId11"/>
      <w:pgSz w:w="11906" w:h="16838"/>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3E" w:rsidRDefault="008B4E3E" w:rsidP="00537A20">
      <w:pPr>
        <w:spacing w:after="0" w:line="240" w:lineRule="auto"/>
      </w:pPr>
      <w:r>
        <w:separator/>
      </w:r>
    </w:p>
  </w:endnote>
  <w:endnote w:type="continuationSeparator" w:id="0">
    <w:p w:rsidR="008B4E3E" w:rsidRDefault="008B4E3E" w:rsidP="0053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sari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221102"/>
      <w:docPartObj>
        <w:docPartGallery w:val="Page Numbers (Bottom of Page)"/>
        <w:docPartUnique/>
      </w:docPartObj>
    </w:sdtPr>
    <w:sdtContent>
      <w:p w:rsidR="00537A20" w:rsidRDefault="00537A20">
        <w:pPr>
          <w:pStyle w:val="Piedepgina"/>
          <w:jc w:val="center"/>
        </w:pPr>
        <w:r>
          <w:fldChar w:fldCharType="begin"/>
        </w:r>
        <w:r>
          <w:instrText>PAGE   \* MERGEFORMAT</w:instrText>
        </w:r>
        <w:r>
          <w:fldChar w:fldCharType="separate"/>
        </w:r>
        <w:r w:rsidR="003C41A7">
          <w:rPr>
            <w:noProof/>
          </w:rPr>
          <w:t>3</w:t>
        </w:r>
        <w:r>
          <w:fldChar w:fldCharType="end"/>
        </w:r>
      </w:p>
    </w:sdtContent>
  </w:sdt>
  <w:p w:rsidR="00537A20" w:rsidRDefault="00537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3E" w:rsidRDefault="008B4E3E" w:rsidP="00537A20">
      <w:pPr>
        <w:spacing w:after="0" w:line="240" w:lineRule="auto"/>
      </w:pPr>
      <w:r>
        <w:separator/>
      </w:r>
    </w:p>
  </w:footnote>
  <w:footnote w:type="continuationSeparator" w:id="0">
    <w:p w:rsidR="008B4E3E" w:rsidRDefault="008B4E3E" w:rsidP="00537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13879"/>
      <w:docPartObj>
        <w:docPartGallery w:val="Page Numbers (Margins)"/>
        <w:docPartUnique/>
      </w:docPartObj>
    </w:sdtPr>
    <w:sdtContent>
      <w:p w:rsidR="00537A20" w:rsidRDefault="00537A20">
        <w:pPr>
          <w:pStyle w:val="Encabezado"/>
        </w:pPr>
        <w:r>
          <w:rPr>
            <w:noProof/>
            <w:lang w:eastAsia="es-E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Flech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537A20" w:rsidRDefault="00537A20">
                              <w:pPr>
                                <w:pStyle w:val="Piedepgina"/>
                                <w:jc w:val="center"/>
                                <w:rPr>
                                  <w:color w:val="FFFFFF" w:themeColor="background1"/>
                                </w:rPr>
                              </w:pPr>
                              <w:r>
                                <w:fldChar w:fldCharType="begin"/>
                              </w:r>
                              <w:r>
                                <w:instrText>PAGE   \* MERGEFORMAT</w:instrText>
                              </w:r>
                              <w:r>
                                <w:fldChar w:fldCharType="separate"/>
                              </w:r>
                              <w:r w:rsidR="003C41A7" w:rsidRPr="003C41A7">
                                <w:rPr>
                                  <w:noProof/>
                                  <w:color w:val="FFFFFF" w:themeColor="background1"/>
                                </w:rPr>
                                <w:t>3</w:t>
                              </w:r>
                              <w:r>
                                <w:rPr>
                                  <w:color w:val="FFFFFF" w:themeColor="background1"/>
                                </w:rPr>
                                <w:fldChar w:fldCharType="end"/>
                              </w:r>
                            </w:p>
                            <w:p w:rsidR="00537A20" w:rsidRDefault="00537A2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7"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" o:allowincell="f" adj="13609,5370" fillcolor="#c0504d" stroked="f" strokecolor="#5c83b4">
                  <v:textbox inset=",0,,0">
                    <w:txbxContent>
                      <w:p w:rsidR="00537A20" w:rsidRDefault="00537A20">
                        <w:pPr>
                          <w:pStyle w:val="Piedepgina"/>
                          <w:jc w:val="center"/>
                          <w:rPr>
                            <w:color w:val="FFFFFF" w:themeColor="background1"/>
                          </w:rPr>
                        </w:pPr>
                        <w:r>
                          <w:fldChar w:fldCharType="begin"/>
                        </w:r>
                        <w:r>
                          <w:instrText>PAGE   \* MERGEFORMAT</w:instrText>
                        </w:r>
                        <w:r>
                          <w:fldChar w:fldCharType="separate"/>
                        </w:r>
                        <w:r w:rsidR="003C41A7" w:rsidRPr="003C41A7">
                          <w:rPr>
                            <w:noProof/>
                            <w:color w:val="FFFFFF" w:themeColor="background1"/>
                          </w:rPr>
                          <w:t>3</w:t>
                        </w:r>
                        <w:r>
                          <w:rPr>
                            <w:color w:val="FFFFFF" w:themeColor="background1"/>
                          </w:rPr>
                          <w:fldChar w:fldCharType="end"/>
                        </w:r>
                      </w:p>
                      <w:p w:rsidR="00537A20" w:rsidRDefault="00537A20"/>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isplayBackgroundShape/>
  <w:proofState w:spelling="clean" w:grammar="clean"/>
  <w:defaultTabStop w:val="708"/>
  <w:hyphenationZone w:val="425"/>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21"/>
    <w:rsid w:val="00016FBA"/>
    <w:rsid w:val="00022521"/>
    <w:rsid w:val="00286662"/>
    <w:rsid w:val="003840DF"/>
    <w:rsid w:val="003C41A7"/>
    <w:rsid w:val="003E0C39"/>
    <w:rsid w:val="004A73E5"/>
    <w:rsid w:val="00537A20"/>
    <w:rsid w:val="00614267"/>
    <w:rsid w:val="00641A45"/>
    <w:rsid w:val="008B4E3E"/>
    <w:rsid w:val="00963C15"/>
    <w:rsid w:val="00997E81"/>
    <w:rsid w:val="009D7F78"/>
    <w:rsid w:val="00B82FED"/>
    <w:rsid w:val="00B833F1"/>
    <w:rsid w:val="00C2550F"/>
    <w:rsid w:val="00CC72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5:chartTrackingRefBased/>
  <w15:docId w15:val="{1A448104-B679-4A41-810C-C2881DD2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14267"/>
    <w:rPr>
      <w:b/>
      <w:bCs/>
    </w:rPr>
  </w:style>
  <w:style w:type="paragraph" w:styleId="Sinespaciado">
    <w:name w:val="No Spacing"/>
    <w:link w:val="SinespaciadoCar"/>
    <w:uiPriority w:val="1"/>
    <w:qFormat/>
    <w:rsid w:val="0028666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86662"/>
    <w:rPr>
      <w:rFonts w:eastAsiaTheme="minorEastAsia"/>
      <w:lang w:eastAsia="es-ES"/>
    </w:rPr>
  </w:style>
  <w:style w:type="paragraph" w:styleId="Encabezado">
    <w:name w:val="header"/>
    <w:basedOn w:val="Normal"/>
    <w:link w:val="EncabezadoCar"/>
    <w:uiPriority w:val="99"/>
    <w:unhideWhenUsed/>
    <w:rsid w:val="00537A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7A20"/>
  </w:style>
  <w:style w:type="paragraph" w:styleId="Piedepgina">
    <w:name w:val="footer"/>
    <w:basedOn w:val="Normal"/>
    <w:link w:val="PiedepginaCar"/>
    <w:uiPriority w:val="99"/>
    <w:unhideWhenUsed/>
    <w:rsid w:val="00537A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5896543B784323BFD8CA862B596593"/>
        <w:category>
          <w:name w:val="General"/>
          <w:gallery w:val="placeholder"/>
        </w:category>
        <w:types>
          <w:type w:val="bbPlcHdr"/>
        </w:types>
        <w:behaviors>
          <w:behavior w:val="content"/>
        </w:behaviors>
        <w:guid w:val="{433297E2-41B1-4127-9AF8-4FF1A1F3AB26}"/>
      </w:docPartPr>
      <w:docPartBody>
        <w:p w:rsidR="0072625B" w:rsidRDefault="00887508" w:rsidP="00887508">
          <w:pPr>
            <w:pStyle w:val="155896543B784323BFD8CA862B596593"/>
          </w:pPr>
          <w:r>
            <w:rPr>
              <w:rFonts w:asciiTheme="majorHAnsi" w:eastAsiaTheme="majorEastAsia" w:hAnsiTheme="majorHAnsi" w:cstheme="majorBidi"/>
              <w:caps/>
              <w:color w:val="5B9BD5" w:themeColor="accent1"/>
              <w:sz w:val="80"/>
              <w:szCs w:val="80"/>
            </w:rPr>
            <w:t>[Título del documento]</w:t>
          </w:r>
        </w:p>
      </w:docPartBody>
    </w:docPart>
    <w:docPart>
      <w:docPartPr>
        <w:name w:val="A656D96D05F2423BBA67AE2CE3D03F89"/>
        <w:category>
          <w:name w:val="General"/>
          <w:gallery w:val="placeholder"/>
        </w:category>
        <w:types>
          <w:type w:val="bbPlcHdr"/>
        </w:types>
        <w:behaviors>
          <w:behavior w:val="content"/>
        </w:behaviors>
        <w:guid w:val="{5A3C8205-EEB6-4E57-A005-2CF19328E68F}"/>
      </w:docPartPr>
      <w:docPartBody>
        <w:p w:rsidR="0072625B" w:rsidRDefault="00887508" w:rsidP="00887508">
          <w:pPr>
            <w:pStyle w:val="A656D96D05F2423BBA67AE2CE3D03F89"/>
          </w:pPr>
          <w:r>
            <w:rPr>
              <w:color w:val="5B9BD5" w:themeColor="accent1"/>
              <w:sz w:val="28"/>
              <w:szCs w:val="28"/>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sari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8"/>
    <w:rsid w:val="00315E62"/>
    <w:rsid w:val="00706ECD"/>
    <w:rsid w:val="0072625B"/>
    <w:rsid w:val="00887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5896543B784323BFD8CA862B596593">
    <w:name w:val="155896543B784323BFD8CA862B596593"/>
    <w:rsid w:val="00887508"/>
  </w:style>
  <w:style w:type="paragraph" w:customStyle="1" w:styleId="A656D96D05F2423BBA67AE2CE3D03F89">
    <w:name w:val="A656D96D05F2423BBA67AE2CE3D03F89"/>
    <w:rsid w:val="00887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FECHA:                         NÚMERO: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109</Words>
  <Characters>603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GRUPO ORFEO</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orfeo´s  magazine</dc:title>
  <dc:subject>REVISTA MISCELÁNEA DE CONOCIMIENTO</dc:subject>
  <dc:creator>José María</dc:creator>
  <cp:keywords/>
  <dc:description/>
  <cp:lastModifiedBy>José María</cp:lastModifiedBy>
  <cp:revision>21</cp:revision>
  <dcterms:created xsi:type="dcterms:W3CDTF">2018-02-11T22:54:00Z</dcterms:created>
  <dcterms:modified xsi:type="dcterms:W3CDTF">2018-02-12T22:30:00Z</dcterms:modified>
</cp:coreProperties>
</file>