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6F0C">
    <v:background id="_x0000_s1025" o:bwmode="white" fillcolor="#f46f0c" o:targetscreensize="800,600">
      <v:fill color2="yellow" focus="100%" type="gradient"/>
    </v:background>
  </w:background>
  <w:body>
    <w:p w:rsidR="006114E1" w:rsidRDefault="006114E1" w:rsidP="006114E1">
      <w:pPr>
        <w:jc w:val="both"/>
        <w:rPr>
          <w:rFonts w:ascii="Times New Roman" w:hAnsi="Times New Roman"/>
          <w:b/>
          <w:sz w:val="16"/>
          <w:szCs w:val="16"/>
        </w:rPr>
      </w:pPr>
      <w:r w:rsidRPr="0062102E">
        <w:rPr>
          <w:rFonts w:ascii="Times New Roman" w:hAnsi="Times New Roman"/>
          <w:b/>
          <w:sz w:val="16"/>
          <w:szCs w:val="16"/>
        </w:rPr>
        <w:t>LAS X JORNADAS DE TRADUCCIÓN COLECTIVA: UN ENCUENTRO ENTRE EL TRADUCTOR COLECTIVO, EL ANTÓLOGO, LOS REVISORES Y LOS ASESORES.</w:t>
      </w:r>
    </w:p>
    <w:p w:rsidR="00D84C47" w:rsidRPr="0062102E" w:rsidRDefault="00D84C47" w:rsidP="006114E1">
      <w:pPr>
        <w:jc w:val="both"/>
        <w:rPr>
          <w:rFonts w:ascii="Times New Roman" w:hAnsi="Times New Roman"/>
          <w:b/>
          <w:sz w:val="16"/>
          <w:szCs w:val="16"/>
        </w:rPr>
      </w:pPr>
    </w:p>
    <w:p w:rsidR="006114E1" w:rsidRDefault="006114E1" w:rsidP="007B0914">
      <w:pPr>
        <w:jc w:val="both"/>
        <w:rPr>
          <w:rFonts w:ascii="Times New Roman" w:hAnsi="Times New Roman"/>
          <w:sz w:val="16"/>
          <w:szCs w:val="16"/>
        </w:rPr>
      </w:pPr>
      <w:r w:rsidRPr="0062102E">
        <w:rPr>
          <w:rFonts w:ascii="Times New Roman" w:hAnsi="Times New Roman"/>
          <w:sz w:val="16"/>
          <w:szCs w:val="16"/>
        </w:rPr>
        <w:t xml:space="preserve">Desde marzo de 2014, grupos de estudiantes pertenecientes a varios departamentos de la UGR (Traducción e Interpretación, Filología eslava, Semíticas, bajo la batuta de sus coordinadores, se encontraron semanalmente, y a veces en fines de semana, para traducir del </w:t>
      </w:r>
      <w:r w:rsidR="007B0914">
        <w:rPr>
          <w:rFonts w:ascii="Times New Roman" w:hAnsi="Times New Roman"/>
          <w:sz w:val="16"/>
          <w:szCs w:val="16"/>
        </w:rPr>
        <w:t>árabe</w:t>
      </w:r>
      <w:r w:rsidRPr="0062102E">
        <w:rPr>
          <w:rFonts w:ascii="Times New Roman" w:hAnsi="Times New Roman"/>
          <w:sz w:val="16"/>
          <w:szCs w:val="16"/>
        </w:rPr>
        <w:t xml:space="preserve"> al </w:t>
      </w:r>
      <w:r w:rsidR="007B0914">
        <w:rPr>
          <w:rFonts w:ascii="Times New Roman" w:hAnsi="Times New Roman"/>
          <w:sz w:val="16"/>
          <w:szCs w:val="16"/>
        </w:rPr>
        <w:t>español</w:t>
      </w:r>
      <w:r w:rsidRPr="0062102E">
        <w:rPr>
          <w:rFonts w:ascii="Times New Roman" w:hAnsi="Times New Roman"/>
          <w:sz w:val="16"/>
          <w:szCs w:val="16"/>
        </w:rPr>
        <w:t xml:space="preserve"> primero y luego al francés, inglés, italiano, polaco y ruso, textos líricos de intricada referencialidad cultural y rica polisemia. Paralelamente, grupos en universidades extranjeras compartieron la aventura, traduciendo al alimón los textos seleccionados. Las X Jornadas</w:t>
      </w:r>
      <w:r w:rsidRPr="0062102E">
        <w:rPr>
          <w:rFonts w:ascii="Times New Roman" w:hAnsi="Times New Roman"/>
          <w:sz w:val="16"/>
          <w:szCs w:val="16"/>
          <w:vertAlign w:val="superscript"/>
        </w:rPr>
        <w:t xml:space="preserve"> </w:t>
      </w:r>
      <w:r w:rsidRPr="0062102E">
        <w:rPr>
          <w:rFonts w:ascii="Times New Roman" w:hAnsi="Times New Roman"/>
          <w:sz w:val="16"/>
          <w:szCs w:val="16"/>
        </w:rPr>
        <w:t xml:space="preserve">de Traducción poética colectiva en </w:t>
      </w:r>
      <w:smartTag w:uri="urn:schemas-microsoft-com:office:smarttags" w:element="PersonName">
        <w:smartTagPr>
          <w:attr w:name="ProductID" w:val="la FTI"/>
        </w:smartTagPr>
        <w:r w:rsidRPr="0062102E">
          <w:rPr>
            <w:rFonts w:ascii="Times New Roman" w:hAnsi="Times New Roman"/>
            <w:sz w:val="16"/>
            <w:szCs w:val="16"/>
          </w:rPr>
          <w:t>la FTI</w:t>
        </w:r>
      </w:smartTag>
      <w:r w:rsidRPr="0062102E">
        <w:rPr>
          <w:rFonts w:ascii="Times New Roman" w:hAnsi="Times New Roman"/>
          <w:sz w:val="16"/>
          <w:szCs w:val="16"/>
        </w:rPr>
        <w:t xml:space="preserve">, suponen el colofón de esta sostenida labor al poner en contacto el traductor colectivo granadino y su homólogo extranjero, en una labor meticulosa y apasionante de traducción-revisión de la antología en proceso de traducción. Abiertos al público (que podrá intervenir) durante los cuatro días que duraran las Jornadas, los </w:t>
      </w:r>
      <w:r w:rsidR="005E65AB">
        <w:rPr>
          <w:rFonts w:ascii="Times New Roman" w:hAnsi="Times New Roman"/>
          <w:sz w:val="16"/>
          <w:szCs w:val="16"/>
        </w:rPr>
        <w:t>talleres</w:t>
      </w:r>
      <w:r w:rsidRPr="0062102E">
        <w:rPr>
          <w:rFonts w:ascii="Times New Roman" w:hAnsi="Times New Roman"/>
          <w:sz w:val="16"/>
          <w:szCs w:val="16"/>
        </w:rPr>
        <w:t xml:space="preserve"> permitirán que el traductor colectivo se comunique con el antólogo, profesor Hussein Abdul </w:t>
      </w:r>
      <w:proofErr w:type="spellStart"/>
      <w:r w:rsidRPr="0062102E">
        <w:rPr>
          <w:rFonts w:ascii="Times New Roman" w:hAnsi="Times New Roman"/>
          <w:sz w:val="16"/>
          <w:szCs w:val="16"/>
        </w:rPr>
        <w:t>Razaq</w:t>
      </w:r>
      <w:proofErr w:type="spellEnd"/>
      <w:r w:rsidRPr="0062102E">
        <w:rPr>
          <w:rFonts w:ascii="Times New Roman" w:hAnsi="Times New Roman"/>
          <w:sz w:val="16"/>
          <w:szCs w:val="16"/>
        </w:rPr>
        <w:t xml:space="preserve">, que presentará los poemas e intentará dilucidar las dudas de los traductores. Asimismo los grupos expondrán sus estrategias, las discutirán, comparará sus traducciones y las justificarán en un intento de mejorar su entendimiento del texto original y la plasmación final en el idioma meta. Las Jornadas ofrecerán, aparte de los </w:t>
      </w:r>
      <w:r w:rsidR="005E65AB">
        <w:rPr>
          <w:rFonts w:ascii="Times New Roman" w:hAnsi="Times New Roman"/>
          <w:sz w:val="16"/>
          <w:szCs w:val="16"/>
        </w:rPr>
        <w:t>talleres</w:t>
      </w:r>
      <w:r w:rsidRPr="0062102E">
        <w:rPr>
          <w:rFonts w:ascii="Times New Roman" w:hAnsi="Times New Roman"/>
          <w:sz w:val="16"/>
          <w:szCs w:val="16"/>
        </w:rPr>
        <w:t xml:space="preserve"> de traducción-revisión, una conferencia sobre poesía árabe contemporánea en torno a Al-Ándalus, una mesa redonda en torno a la traducción colectiva y mediada y una ruta </w:t>
      </w:r>
      <w:r w:rsidR="00FF3DCC">
        <w:rPr>
          <w:rFonts w:ascii="Times New Roman" w:hAnsi="Times New Roman"/>
          <w:sz w:val="16"/>
          <w:szCs w:val="16"/>
        </w:rPr>
        <w:t>albai</w:t>
      </w:r>
      <w:r w:rsidRPr="00FF3DCC">
        <w:rPr>
          <w:rFonts w:ascii="Times New Roman" w:hAnsi="Times New Roman"/>
          <w:sz w:val="16"/>
          <w:szCs w:val="16"/>
        </w:rPr>
        <w:t>cinera</w:t>
      </w:r>
      <w:r w:rsidRPr="0062102E">
        <w:rPr>
          <w:rFonts w:ascii="Times New Roman" w:hAnsi="Times New Roman"/>
          <w:sz w:val="16"/>
          <w:szCs w:val="16"/>
        </w:rPr>
        <w:t xml:space="preserve"> poético-musical que aunará poesía original, poesía en traducción, música y cante lírico. </w:t>
      </w:r>
    </w:p>
    <w:p w:rsidR="006114E1" w:rsidRPr="0062102E" w:rsidRDefault="006114E1" w:rsidP="006114E1">
      <w:pPr>
        <w:jc w:val="both"/>
        <w:rPr>
          <w:rFonts w:ascii="Times New Roman" w:hAnsi="Times New Roman"/>
          <w:sz w:val="16"/>
          <w:szCs w:val="16"/>
        </w:rPr>
      </w:pPr>
    </w:p>
    <w:p w:rsidR="006114E1" w:rsidRDefault="006114E1" w:rsidP="006114E1">
      <w:pPr>
        <w:jc w:val="both"/>
        <w:rPr>
          <w:rFonts w:ascii="Times New Roman" w:hAnsi="Times New Roman"/>
          <w:sz w:val="16"/>
          <w:szCs w:val="16"/>
        </w:rPr>
      </w:pPr>
      <w:r w:rsidRPr="00F20052">
        <w:rPr>
          <w:rFonts w:ascii="Times New Roman" w:hAnsi="Times New Roman"/>
          <w:b/>
          <w:sz w:val="16"/>
          <w:szCs w:val="16"/>
        </w:rPr>
        <w:t>COORDINADORES Y ASESORES DE LA UGR</w:t>
      </w:r>
      <w:r w:rsidRPr="00F20052">
        <w:rPr>
          <w:rFonts w:ascii="Times New Roman" w:hAnsi="Times New Roman"/>
          <w:sz w:val="16"/>
          <w:szCs w:val="16"/>
        </w:rPr>
        <w:t xml:space="preserve">: </w:t>
      </w:r>
      <w:proofErr w:type="spellStart"/>
      <w:r w:rsidRPr="00F20052">
        <w:rPr>
          <w:rFonts w:ascii="Times New Roman" w:hAnsi="Times New Roman"/>
          <w:sz w:val="16"/>
          <w:szCs w:val="16"/>
        </w:rPr>
        <w:t>Julian</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Bourne</w:t>
      </w:r>
      <w:proofErr w:type="spellEnd"/>
      <w:r w:rsidRPr="00F20052">
        <w:rPr>
          <w:rFonts w:ascii="Times New Roman" w:hAnsi="Times New Roman"/>
          <w:sz w:val="16"/>
          <w:szCs w:val="16"/>
        </w:rPr>
        <w:t xml:space="preserve">, Laura </w:t>
      </w:r>
      <w:proofErr w:type="spellStart"/>
      <w:r w:rsidRPr="00F20052">
        <w:rPr>
          <w:rFonts w:ascii="Times New Roman" w:hAnsi="Times New Roman"/>
          <w:sz w:val="16"/>
          <w:szCs w:val="16"/>
        </w:rPr>
        <w:t>Carlucci</w:t>
      </w:r>
      <w:proofErr w:type="spellEnd"/>
      <w:r w:rsidRPr="00F20052">
        <w:rPr>
          <w:rFonts w:ascii="Times New Roman" w:hAnsi="Times New Roman"/>
          <w:sz w:val="16"/>
          <w:szCs w:val="16"/>
        </w:rPr>
        <w:t xml:space="preserve">, </w:t>
      </w:r>
      <w:proofErr w:type="spellStart"/>
      <w:r w:rsidR="00C8544F">
        <w:rPr>
          <w:rFonts w:ascii="Times New Roman" w:hAnsi="Times New Roman"/>
          <w:sz w:val="16"/>
          <w:szCs w:val="16"/>
        </w:rPr>
        <w:t>Maureen</w:t>
      </w:r>
      <w:proofErr w:type="spellEnd"/>
      <w:r w:rsidR="00C8544F">
        <w:rPr>
          <w:rFonts w:ascii="Times New Roman" w:hAnsi="Times New Roman"/>
          <w:sz w:val="16"/>
          <w:szCs w:val="16"/>
        </w:rPr>
        <w:t xml:space="preserve"> </w:t>
      </w:r>
      <w:proofErr w:type="spellStart"/>
      <w:r w:rsidR="00C8544F">
        <w:rPr>
          <w:rFonts w:ascii="Times New Roman" w:hAnsi="Times New Roman"/>
          <w:sz w:val="16"/>
          <w:szCs w:val="16"/>
        </w:rPr>
        <w:t>Gleeson</w:t>
      </w:r>
      <w:proofErr w:type="spellEnd"/>
      <w:r w:rsidR="00C8544F">
        <w:rPr>
          <w:rFonts w:ascii="Times New Roman" w:hAnsi="Times New Roman"/>
          <w:sz w:val="16"/>
          <w:szCs w:val="16"/>
        </w:rPr>
        <w:t xml:space="preserve">, </w:t>
      </w:r>
      <w:r w:rsidRPr="00F20052">
        <w:rPr>
          <w:rFonts w:ascii="Times New Roman" w:hAnsi="Times New Roman"/>
          <w:sz w:val="16"/>
          <w:szCs w:val="16"/>
        </w:rPr>
        <w:t xml:space="preserve">Joëlle Guatelli-Tedeschi, Ahmed </w:t>
      </w:r>
      <w:proofErr w:type="spellStart"/>
      <w:r w:rsidRPr="00F20052">
        <w:rPr>
          <w:rFonts w:ascii="Times New Roman" w:hAnsi="Times New Roman"/>
          <w:sz w:val="16"/>
          <w:szCs w:val="16"/>
        </w:rPr>
        <w:t>Kissami</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Haidar</w:t>
      </w:r>
      <w:proofErr w:type="spellEnd"/>
      <w:r w:rsidRPr="00F20052">
        <w:rPr>
          <w:rFonts w:ascii="Times New Roman" w:hAnsi="Times New Roman"/>
          <w:sz w:val="16"/>
          <w:szCs w:val="16"/>
        </w:rPr>
        <w:t xml:space="preserve"> Larosi, María Isabel Lázaro, Julia </w:t>
      </w:r>
      <w:proofErr w:type="spellStart"/>
      <w:r w:rsidRPr="00F20052">
        <w:rPr>
          <w:rFonts w:ascii="Times New Roman" w:hAnsi="Times New Roman"/>
          <w:sz w:val="16"/>
          <w:szCs w:val="16"/>
        </w:rPr>
        <w:t>Nawrot</w:t>
      </w:r>
      <w:proofErr w:type="spellEnd"/>
      <w:r w:rsidRPr="00F20052">
        <w:rPr>
          <w:rFonts w:ascii="Times New Roman" w:hAnsi="Times New Roman"/>
          <w:sz w:val="16"/>
          <w:szCs w:val="16"/>
        </w:rPr>
        <w:t>, Joaquín Torquemada</w:t>
      </w:r>
      <w:r w:rsidR="00F27853">
        <w:rPr>
          <w:rFonts w:ascii="Times New Roman" w:hAnsi="Times New Roman"/>
          <w:sz w:val="16"/>
          <w:szCs w:val="16"/>
        </w:rPr>
        <w:t>.</w:t>
      </w:r>
    </w:p>
    <w:p w:rsidR="00F20052" w:rsidRPr="00F20052" w:rsidRDefault="00F20052" w:rsidP="006114E1">
      <w:pPr>
        <w:jc w:val="both"/>
        <w:rPr>
          <w:rFonts w:ascii="Times New Roman" w:hAnsi="Times New Roman"/>
          <w:sz w:val="16"/>
          <w:szCs w:val="16"/>
        </w:rPr>
      </w:pPr>
    </w:p>
    <w:p w:rsidR="006114E1" w:rsidRDefault="006114E1" w:rsidP="006114E1">
      <w:pPr>
        <w:jc w:val="both"/>
        <w:rPr>
          <w:rFonts w:ascii="Times New Roman" w:hAnsi="Times New Roman"/>
          <w:sz w:val="16"/>
          <w:szCs w:val="16"/>
        </w:rPr>
      </w:pPr>
      <w:r w:rsidRPr="00F20052">
        <w:rPr>
          <w:rFonts w:ascii="Times New Roman" w:hAnsi="Times New Roman"/>
          <w:b/>
          <w:sz w:val="16"/>
          <w:szCs w:val="16"/>
        </w:rPr>
        <w:t>COORDINADORES Y ASESORES DE UNIVERSIDADES EXTRANJERAS</w:t>
      </w:r>
      <w:r w:rsidRPr="00F20052">
        <w:rPr>
          <w:rFonts w:ascii="Times New Roman" w:hAnsi="Times New Roman"/>
          <w:sz w:val="16"/>
          <w:szCs w:val="16"/>
        </w:rPr>
        <w:t xml:space="preserve">: </w:t>
      </w:r>
      <w:proofErr w:type="spellStart"/>
      <w:r w:rsidRPr="00F20052">
        <w:rPr>
          <w:rFonts w:ascii="Times New Roman" w:hAnsi="Times New Roman"/>
          <w:sz w:val="16"/>
          <w:szCs w:val="16"/>
        </w:rPr>
        <w:t>Kader</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Belguernine</w:t>
      </w:r>
      <w:proofErr w:type="spellEnd"/>
      <w:r w:rsidRPr="00F20052">
        <w:rPr>
          <w:rFonts w:ascii="Times New Roman" w:hAnsi="Times New Roman"/>
          <w:sz w:val="16"/>
          <w:szCs w:val="16"/>
        </w:rPr>
        <w:t xml:space="preserve">, Universidad </w:t>
      </w:r>
      <w:proofErr w:type="spellStart"/>
      <w:r w:rsidRPr="00F20052">
        <w:rPr>
          <w:rFonts w:ascii="Times New Roman" w:hAnsi="Times New Roman"/>
          <w:sz w:val="16"/>
          <w:szCs w:val="16"/>
        </w:rPr>
        <w:t>Abou</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Bekr</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Belkaid</w:t>
      </w:r>
      <w:proofErr w:type="spellEnd"/>
      <w:r w:rsidRPr="00F20052">
        <w:rPr>
          <w:rFonts w:ascii="Times New Roman" w:hAnsi="Times New Roman"/>
          <w:sz w:val="16"/>
          <w:szCs w:val="16"/>
        </w:rPr>
        <w:t xml:space="preserve"> de Tlemcen, Argelia; </w:t>
      </w:r>
      <w:proofErr w:type="spellStart"/>
      <w:r w:rsidRPr="00F20052">
        <w:rPr>
          <w:rFonts w:ascii="Times New Roman" w:hAnsi="Times New Roman"/>
          <w:sz w:val="16"/>
          <w:szCs w:val="16"/>
        </w:rPr>
        <w:t>Liezbieta</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Bender</w:t>
      </w:r>
      <w:proofErr w:type="spellEnd"/>
      <w:r w:rsidRPr="00F20052">
        <w:rPr>
          <w:rFonts w:ascii="Times New Roman" w:hAnsi="Times New Roman"/>
          <w:sz w:val="16"/>
          <w:szCs w:val="16"/>
        </w:rPr>
        <w:t xml:space="preserve">, Universidad </w:t>
      </w:r>
      <w:hyperlink r:id="rId4" w:tgtFrame="_blank" w:tooltip="Maria Curie-Sklodowska University Lublin" w:history="1">
        <w:proofErr w:type="spellStart"/>
        <w:r w:rsidRPr="00F20052">
          <w:rPr>
            <w:rFonts w:ascii="Times New Roman" w:hAnsi="Times New Roman"/>
            <w:sz w:val="16"/>
            <w:szCs w:val="16"/>
          </w:rPr>
          <w:t>Maria</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Curie-Sklodowska</w:t>
        </w:r>
        <w:proofErr w:type="spellEnd"/>
        <w:r w:rsidRPr="00F20052">
          <w:rPr>
            <w:rFonts w:ascii="Times New Roman" w:hAnsi="Times New Roman"/>
            <w:sz w:val="16"/>
            <w:szCs w:val="16"/>
          </w:rPr>
          <w:t>, Lublin</w:t>
        </w:r>
      </w:hyperlink>
      <w:r w:rsidRPr="00F20052">
        <w:rPr>
          <w:rFonts w:ascii="Times New Roman" w:hAnsi="Times New Roman"/>
          <w:sz w:val="16"/>
          <w:szCs w:val="16"/>
        </w:rPr>
        <w:t xml:space="preserve">; Polonia; </w:t>
      </w:r>
      <w:proofErr w:type="spellStart"/>
      <w:r w:rsidRPr="00F20052">
        <w:rPr>
          <w:rFonts w:ascii="Times New Roman" w:hAnsi="Times New Roman"/>
          <w:sz w:val="16"/>
          <w:szCs w:val="16"/>
        </w:rPr>
        <w:t>Rachida</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Benghabrit</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Université</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d’Oran</w:t>
      </w:r>
      <w:proofErr w:type="spellEnd"/>
      <w:r w:rsidRPr="00F20052">
        <w:rPr>
          <w:rFonts w:ascii="Times New Roman" w:hAnsi="Times New Roman"/>
          <w:sz w:val="16"/>
          <w:szCs w:val="16"/>
        </w:rPr>
        <w:t xml:space="preserve">, Argelia; </w:t>
      </w:r>
      <w:proofErr w:type="spellStart"/>
      <w:r w:rsidRPr="00F20052">
        <w:rPr>
          <w:rFonts w:ascii="Times New Roman" w:hAnsi="Times New Roman"/>
          <w:sz w:val="16"/>
          <w:szCs w:val="16"/>
        </w:rPr>
        <w:t>Mezouar</w:t>
      </w:r>
      <w:proofErr w:type="spellEnd"/>
      <w:r w:rsidRPr="00F20052">
        <w:rPr>
          <w:rFonts w:ascii="Times New Roman" w:hAnsi="Times New Roman"/>
          <w:sz w:val="16"/>
          <w:szCs w:val="16"/>
        </w:rPr>
        <w:t xml:space="preserve"> El </w:t>
      </w:r>
      <w:proofErr w:type="spellStart"/>
      <w:r w:rsidRPr="00F20052">
        <w:rPr>
          <w:rFonts w:ascii="Times New Roman" w:hAnsi="Times New Roman"/>
          <w:sz w:val="16"/>
          <w:szCs w:val="16"/>
        </w:rPr>
        <w:t>Idrissi</w:t>
      </w:r>
      <w:proofErr w:type="spellEnd"/>
      <w:r w:rsidRPr="00F20052">
        <w:rPr>
          <w:rFonts w:ascii="Times New Roman" w:hAnsi="Times New Roman"/>
          <w:sz w:val="16"/>
          <w:szCs w:val="16"/>
        </w:rPr>
        <w:t xml:space="preserve">, Escuela superior Rey </w:t>
      </w:r>
      <w:proofErr w:type="spellStart"/>
      <w:r w:rsidRPr="00F20052">
        <w:rPr>
          <w:rFonts w:ascii="Times New Roman" w:hAnsi="Times New Roman"/>
          <w:sz w:val="16"/>
          <w:szCs w:val="16"/>
        </w:rPr>
        <w:t>Fahd</w:t>
      </w:r>
      <w:proofErr w:type="spellEnd"/>
      <w:r w:rsidRPr="00F20052">
        <w:rPr>
          <w:rFonts w:ascii="Times New Roman" w:hAnsi="Times New Roman"/>
          <w:sz w:val="16"/>
          <w:szCs w:val="16"/>
        </w:rPr>
        <w:t xml:space="preserve">, Universidad Abdelmalek Essaadi de Tánger; Marruecos; Sabah </w:t>
      </w:r>
      <w:proofErr w:type="spellStart"/>
      <w:r w:rsidRPr="00F20052">
        <w:rPr>
          <w:rFonts w:ascii="Times New Roman" w:hAnsi="Times New Roman"/>
          <w:sz w:val="16"/>
          <w:szCs w:val="16"/>
        </w:rPr>
        <w:t>Filali</w:t>
      </w:r>
      <w:proofErr w:type="spellEnd"/>
      <w:r w:rsidRPr="00F20052">
        <w:rPr>
          <w:rFonts w:ascii="Times New Roman" w:hAnsi="Times New Roman"/>
          <w:sz w:val="16"/>
          <w:szCs w:val="16"/>
        </w:rPr>
        <w:t xml:space="preserve">, Universidad </w:t>
      </w:r>
      <w:proofErr w:type="spellStart"/>
      <w:r w:rsidRPr="00F20052">
        <w:rPr>
          <w:rFonts w:ascii="Times New Roman" w:hAnsi="Times New Roman"/>
          <w:sz w:val="16"/>
          <w:szCs w:val="16"/>
        </w:rPr>
        <w:t>Sidi</w:t>
      </w:r>
      <w:proofErr w:type="spellEnd"/>
      <w:r w:rsidRPr="00F20052">
        <w:rPr>
          <w:rFonts w:ascii="Times New Roman" w:hAnsi="Times New Roman"/>
          <w:sz w:val="16"/>
          <w:szCs w:val="16"/>
        </w:rPr>
        <w:t xml:space="preserve"> Mohammed Ben </w:t>
      </w:r>
      <w:proofErr w:type="spellStart"/>
      <w:r w:rsidRPr="00F20052">
        <w:rPr>
          <w:rFonts w:ascii="Times New Roman" w:hAnsi="Times New Roman"/>
          <w:sz w:val="16"/>
          <w:szCs w:val="16"/>
        </w:rPr>
        <w:t>Abdellah</w:t>
      </w:r>
      <w:proofErr w:type="spellEnd"/>
      <w:r w:rsidRPr="00F20052">
        <w:rPr>
          <w:rFonts w:ascii="Times New Roman" w:hAnsi="Times New Roman"/>
          <w:sz w:val="16"/>
          <w:szCs w:val="16"/>
        </w:rPr>
        <w:t xml:space="preserve"> de Fez, Marruecos; Patricia López López-Gay, </w:t>
      </w:r>
      <w:proofErr w:type="spellStart"/>
      <w:r w:rsidRPr="00F20052">
        <w:rPr>
          <w:rFonts w:ascii="Times New Roman" w:hAnsi="Times New Roman"/>
          <w:sz w:val="16"/>
          <w:szCs w:val="16"/>
        </w:rPr>
        <w:t>Bard</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College</w:t>
      </w:r>
      <w:proofErr w:type="spellEnd"/>
      <w:r w:rsidRPr="00F20052">
        <w:rPr>
          <w:rFonts w:ascii="Times New Roman" w:hAnsi="Times New Roman"/>
          <w:sz w:val="16"/>
          <w:szCs w:val="16"/>
        </w:rPr>
        <w:t xml:space="preserve">, EE.UU, Mara </w:t>
      </w:r>
      <w:proofErr w:type="spellStart"/>
      <w:r w:rsidRPr="00F20052">
        <w:rPr>
          <w:rFonts w:ascii="Times New Roman" w:hAnsi="Times New Roman"/>
          <w:sz w:val="16"/>
          <w:szCs w:val="16"/>
        </w:rPr>
        <w:t>Morelli</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Università</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degli</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Studi</w:t>
      </w:r>
      <w:proofErr w:type="spellEnd"/>
      <w:r w:rsidRPr="00F20052">
        <w:rPr>
          <w:rFonts w:ascii="Times New Roman" w:hAnsi="Times New Roman"/>
          <w:sz w:val="16"/>
          <w:szCs w:val="16"/>
        </w:rPr>
        <w:t xml:space="preserve"> di </w:t>
      </w:r>
      <w:proofErr w:type="spellStart"/>
      <w:r w:rsidRPr="00F20052">
        <w:rPr>
          <w:rFonts w:ascii="Times New Roman" w:hAnsi="Times New Roman"/>
          <w:sz w:val="16"/>
          <w:szCs w:val="16"/>
        </w:rPr>
        <w:t>Genova</w:t>
      </w:r>
      <w:proofErr w:type="spellEnd"/>
      <w:r w:rsidRPr="00F20052">
        <w:rPr>
          <w:rFonts w:ascii="Times New Roman" w:hAnsi="Times New Roman"/>
          <w:sz w:val="16"/>
          <w:szCs w:val="16"/>
        </w:rPr>
        <w:t xml:space="preserve">, Italia; Melanie </w:t>
      </w:r>
      <w:proofErr w:type="spellStart"/>
      <w:r w:rsidRPr="00F20052">
        <w:rPr>
          <w:rFonts w:ascii="Times New Roman" w:hAnsi="Times New Roman"/>
          <w:sz w:val="16"/>
          <w:szCs w:val="16"/>
        </w:rPr>
        <w:t>Nicholson</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Bard</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College</w:t>
      </w:r>
      <w:proofErr w:type="spellEnd"/>
      <w:r w:rsidRPr="00F20052">
        <w:rPr>
          <w:rFonts w:ascii="Times New Roman" w:hAnsi="Times New Roman"/>
          <w:sz w:val="16"/>
          <w:szCs w:val="16"/>
        </w:rPr>
        <w:t xml:space="preserve">, EE.UU; Anna </w:t>
      </w:r>
      <w:proofErr w:type="spellStart"/>
      <w:r w:rsidRPr="00F20052">
        <w:rPr>
          <w:rFonts w:ascii="Times New Roman" w:hAnsi="Times New Roman"/>
          <w:sz w:val="16"/>
          <w:szCs w:val="16"/>
        </w:rPr>
        <w:t>Soudar</w:t>
      </w:r>
      <w:proofErr w:type="spellEnd"/>
      <w:r w:rsidRPr="00F20052">
        <w:rPr>
          <w:rFonts w:ascii="Times New Roman" w:hAnsi="Times New Roman"/>
          <w:sz w:val="16"/>
          <w:szCs w:val="16"/>
        </w:rPr>
        <w:t>, Escuela Superior de Traducción e Interpretación, Universidad Estatal de Moscú, Lomonosov</w:t>
      </w:r>
      <w:r w:rsidR="0083359A">
        <w:rPr>
          <w:rFonts w:ascii="Times New Roman" w:hAnsi="Times New Roman"/>
          <w:sz w:val="16"/>
          <w:szCs w:val="16"/>
        </w:rPr>
        <w:t>, Rusia</w:t>
      </w:r>
      <w:r w:rsidRPr="0062102E">
        <w:rPr>
          <w:rFonts w:ascii="Times New Roman" w:hAnsi="Times New Roman"/>
          <w:sz w:val="16"/>
          <w:szCs w:val="16"/>
        </w:rPr>
        <w:t>.</w:t>
      </w:r>
    </w:p>
    <w:p w:rsidR="006114E1" w:rsidRPr="00F20052" w:rsidRDefault="006114E1" w:rsidP="006114E1">
      <w:pPr>
        <w:jc w:val="both"/>
        <w:rPr>
          <w:rFonts w:ascii="Times New Roman" w:hAnsi="Times New Roman"/>
          <w:b/>
          <w:sz w:val="16"/>
          <w:szCs w:val="16"/>
        </w:rPr>
      </w:pPr>
    </w:p>
    <w:p w:rsidR="004C3361" w:rsidRPr="006114E1" w:rsidRDefault="006114E1" w:rsidP="003B4B49">
      <w:pPr>
        <w:jc w:val="both"/>
        <w:rPr>
          <w:rFonts w:ascii="Times New Roman" w:hAnsi="Times New Roman"/>
          <w:sz w:val="16"/>
          <w:szCs w:val="16"/>
        </w:rPr>
      </w:pPr>
      <w:r w:rsidRPr="00F20052">
        <w:rPr>
          <w:rFonts w:ascii="Times New Roman" w:hAnsi="Times New Roman"/>
          <w:b/>
          <w:sz w:val="16"/>
          <w:szCs w:val="16"/>
        </w:rPr>
        <w:t>COMITÉ ORGANIZADOR DE LA X JORNADAS</w:t>
      </w:r>
      <w:r w:rsidRPr="006114E1">
        <w:rPr>
          <w:rFonts w:ascii="Times New Roman" w:hAnsi="Times New Roman"/>
          <w:sz w:val="16"/>
          <w:szCs w:val="16"/>
        </w:rPr>
        <w:t xml:space="preserve">: </w:t>
      </w:r>
      <w:proofErr w:type="spellStart"/>
      <w:r w:rsidRPr="0062102E">
        <w:rPr>
          <w:rFonts w:ascii="Times New Roman" w:hAnsi="Times New Roman"/>
          <w:sz w:val="16"/>
          <w:szCs w:val="16"/>
        </w:rPr>
        <w:t>Kaoutar</w:t>
      </w:r>
      <w:proofErr w:type="spellEnd"/>
      <w:r w:rsidRPr="0062102E">
        <w:rPr>
          <w:rFonts w:ascii="Times New Roman" w:hAnsi="Times New Roman"/>
          <w:sz w:val="16"/>
          <w:szCs w:val="16"/>
        </w:rPr>
        <w:t xml:space="preserve"> </w:t>
      </w:r>
      <w:proofErr w:type="spellStart"/>
      <w:r w:rsidRPr="0062102E">
        <w:rPr>
          <w:rFonts w:ascii="Times New Roman" w:hAnsi="Times New Roman"/>
          <w:sz w:val="16"/>
          <w:szCs w:val="16"/>
        </w:rPr>
        <w:t>Gannoun</w:t>
      </w:r>
      <w:proofErr w:type="spellEnd"/>
      <w:r w:rsidRPr="0062102E">
        <w:rPr>
          <w:rFonts w:ascii="Times New Roman" w:hAnsi="Times New Roman"/>
          <w:sz w:val="16"/>
          <w:szCs w:val="16"/>
        </w:rPr>
        <w:t xml:space="preserve">, Joëlle Guatelli-Tedeschi, </w:t>
      </w:r>
      <w:proofErr w:type="spellStart"/>
      <w:r w:rsidRPr="0062102E">
        <w:rPr>
          <w:rFonts w:ascii="Times New Roman" w:hAnsi="Times New Roman"/>
          <w:sz w:val="16"/>
          <w:szCs w:val="16"/>
        </w:rPr>
        <w:t>Amal</w:t>
      </w:r>
      <w:proofErr w:type="spellEnd"/>
      <w:r w:rsidRPr="0062102E">
        <w:rPr>
          <w:rFonts w:ascii="Times New Roman" w:hAnsi="Times New Roman"/>
          <w:sz w:val="16"/>
          <w:szCs w:val="16"/>
        </w:rPr>
        <w:t xml:space="preserve"> </w:t>
      </w:r>
      <w:proofErr w:type="spellStart"/>
      <w:r w:rsidRPr="0062102E">
        <w:rPr>
          <w:rFonts w:ascii="Times New Roman" w:hAnsi="Times New Roman"/>
          <w:sz w:val="16"/>
          <w:szCs w:val="16"/>
        </w:rPr>
        <w:t>Haddad</w:t>
      </w:r>
      <w:proofErr w:type="spellEnd"/>
      <w:r w:rsidRPr="0062102E">
        <w:rPr>
          <w:rFonts w:ascii="Times New Roman" w:hAnsi="Times New Roman"/>
          <w:sz w:val="16"/>
          <w:szCs w:val="16"/>
        </w:rPr>
        <w:t xml:space="preserve">, Ahmed </w:t>
      </w:r>
      <w:proofErr w:type="spellStart"/>
      <w:r w:rsidRPr="0062102E">
        <w:rPr>
          <w:rFonts w:ascii="Times New Roman" w:hAnsi="Times New Roman"/>
          <w:sz w:val="16"/>
          <w:szCs w:val="16"/>
        </w:rPr>
        <w:t>Kissami</w:t>
      </w:r>
      <w:proofErr w:type="spellEnd"/>
    </w:p>
    <w:p w:rsidR="004C3361" w:rsidRPr="006114E1" w:rsidRDefault="00F20052" w:rsidP="003B4B49">
      <w:pPr>
        <w:jc w:val="both"/>
      </w:pPr>
      <w:r w:rsidRPr="00F20052">
        <w:rPr>
          <w:rFonts w:ascii="Times New Roman" w:hAnsi="Times New Roman"/>
          <w:b/>
          <w:sz w:val="16"/>
          <w:szCs w:val="16"/>
        </w:rPr>
        <w:t>MAQUETACIÓN</w:t>
      </w:r>
      <w:r w:rsidR="005845A5">
        <w:rPr>
          <w:rFonts w:ascii="Times New Roman" w:hAnsi="Times New Roman"/>
          <w:b/>
          <w:sz w:val="16"/>
          <w:szCs w:val="16"/>
        </w:rPr>
        <w:t xml:space="preserve"> Y CARTELERÍA</w:t>
      </w:r>
      <w:r w:rsidRPr="00F20052">
        <w:rPr>
          <w:rFonts w:ascii="Times New Roman" w:hAnsi="Times New Roman"/>
          <w:b/>
        </w:rPr>
        <w:t>:</w:t>
      </w:r>
      <w:r>
        <w:t xml:space="preserve"> </w:t>
      </w:r>
      <w:proofErr w:type="spellStart"/>
      <w:r w:rsidRPr="00F20052">
        <w:rPr>
          <w:rFonts w:ascii="Times New Roman" w:hAnsi="Times New Roman"/>
          <w:sz w:val="16"/>
          <w:szCs w:val="16"/>
        </w:rPr>
        <w:t>Amal</w:t>
      </w:r>
      <w:proofErr w:type="spellEnd"/>
      <w:r w:rsidRPr="00F20052">
        <w:rPr>
          <w:rFonts w:ascii="Times New Roman" w:hAnsi="Times New Roman"/>
          <w:sz w:val="16"/>
          <w:szCs w:val="16"/>
        </w:rPr>
        <w:t xml:space="preserve"> </w:t>
      </w:r>
      <w:proofErr w:type="spellStart"/>
      <w:r w:rsidRPr="00F20052">
        <w:rPr>
          <w:rFonts w:ascii="Times New Roman" w:hAnsi="Times New Roman"/>
          <w:sz w:val="16"/>
          <w:szCs w:val="16"/>
        </w:rPr>
        <w:t>Haddad</w:t>
      </w:r>
      <w:proofErr w:type="spellEnd"/>
      <w:r w:rsidR="00F27853">
        <w:rPr>
          <w:rFonts w:ascii="Times New Roman" w:hAnsi="Times New Roman"/>
          <w:sz w:val="16"/>
          <w:szCs w:val="16"/>
        </w:rPr>
        <w:t xml:space="preserve">; </w:t>
      </w:r>
      <w:proofErr w:type="spellStart"/>
      <w:r w:rsidR="00F27853">
        <w:rPr>
          <w:rFonts w:ascii="Times New Roman" w:hAnsi="Times New Roman"/>
          <w:sz w:val="16"/>
          <w:szCs w:val="16"/>
        </w:rPr>
        <w:t>Mourad</w:t>
      </w:r>
      <w:proofErr w:type="spellEnd"/>
      <w:r w:rsidR="00F27853">
        <w:rPr>
          <w:rFonts w:ascii="Times New Roman" w:hAnsi="Times New Roman"/>
          <w:sz w:val="16"/>
          <w:szCs w:val="16"/>
        </w:rPr>
        <w:t xml:space="preserve"> </w:t>
      </w:r>
      <w:proofErr w:type="spellStart"/>
      <w:r w:rsidR="00F27853">
        <w:rPr>
          <w:rFonts w:ascii="Times New Roman" w:hAnsi="Times New Roman"/>
          <w:sz w:val="16"/>
          <w:szCs w:val="16"/>
        </w:rPr>
        <w:t>Nouinou</w:t>
      </w:r>
      <w:proofErr w:type="spellEnd"/>
      <w:r w:rsidR="00F27853">
        <w:rPr>
          <w:rFonts w:ascii="Times New Roman" w:hAnsi="Times New Roman"/>
          <w:sz w:val="16"/>
          <w:szCs w:val="16"/>
        </w:rPr>
        <w:t>.</w:t>
      </w:r>
    </w:p>
    <w:p w:rsidR="004C3361" w:rsidRPr="006114E1" w:rsidRDefault="004C3361" w:rsidP="008C0AE7"/>
    <w:p w:rsidR="004C3361" w:rsidRPr="006114E1" w:rsidRDefault="004C3361" w:rsidP="008C0AE7"/>
    <w:p w:rsidR="004C3361" w:rsidRPr="006114E1" w:rsidRDefault="004C3361" w:rsidP="008C0AE7"/>
    <w:p w:rsidR="004C3361" w:rsidRPr="006114E1" w:rsidRDefault="004C3361" w:rsidP="008C0AE7"/>
    <w:p w:rsidR="004C3361" w:rsidRDefault="004C3361" w:rsidP="008C0AE7"/>
    <w:p w:rsidR="0092674A" w:rsidRPr="006114E1" w:rsidRDefault="0092674A" w:rsidP="008C0AE7"/>
    <w:p w:rsidR="004C3361" w:rsidRPr="006114E1" w:rsidRDefault="004C3361" w:rsidP="008C0AE7">
      <w:pPr>
        <w:rPr>
          <w:sz w:val="16"/>
          <w:szCs w:val="16"/>
        </w:rPr>
      </w:pPr>
    </w:p>
    <w:p w:rsidR="006114E1" w:rsidRDefault="006114E1" w:rsidP="006114E1">
      <w:pPr>
        <w:jc w:val="both"/>
        <w:rPr>
          <w:rFonts w:ascii="Times New Roman" w:hAnsi="Times New Roman"/>
          <w:b/>
          <w:sz w:val="16"/>
          <w:szCs w:val="16"/>
        </w:rPr>
      </w:pPr>
      <w:r w:rsidRPr="0062102E">
        <w:rPr>
          <w:rFonts w:ascii="Times New Roman" w:hAnsi="Times New Roman"/>
          <w:b/>
          <w:sz w:val="16"/>
          <w:szCs w:val="16"/>
        </w:rPr>
        <w:lastRenderedPageBreak/>
        <w:t>LA ANTOLOGÍA PLURILINGÜE</w:t>
      </w:r>
      <w:r w:rsidR="004D0F23">
        <w:rPr>
          <w:rFonts w:ascii="Times New Roman" w:hAnsi="Times New Roman"/>
          <w:b/>
          <w:sz w:val="16"/>
          <w:szCs w:val="16"/>
        </w:rPr>
        <w:t>: “AL-Á</w:t>
      </w:r>
      <w:r w:rsidRPr="0062102E">
        <w:rPr>
          <w:rFonts w:ascii="Times New Roman" w:hAnsi="Times New Roman"/>
          <w:b/>
          <w:sz w:val="16"/>
          <w:szCs w:val="16"/>
        </w:rPr>
        <w:t>NDALUS</w:t>
      </w:r>
      <w:r w:rsidR="003A63BF">
        <w:rPr>
          <w:rFonts w:ascii="Times New Roman" w:hAnsi="Times New Roman"/>
          <w:b/>
          <w:sz w:val="16"/>
          <w:szCs w:val="16"/>
        </w:rPr>
        <w:t xml:space="preserve">: </w:t>
      </w:r>
      <w:r>
        <w:rPr>
          <w:rFonts w:ascii="Times New Roman" w:hAnsi="Times New Roman"/>
          <w:b/>
          <w:sz w:val="16"/>
          <w:szCs w:val="16"/>
        </w:rPr>
        <w:t xml:space="preserve"> MEMORIA LÍRICA</w:t>
      </w:r>
      <w:r w:rsidRPr="0062102E">
        <w:rPr>
          <w:rFonts w:ascii="Times New Roman" w:hAnsi="Times New Roman"/>
          <w:b/>
          <w:sz w:val="16"/>
          <w:szCs w:val="16"/>
        </w:rPr>
        <w:t xml:space="preserve"> A SEIS VOCES”</w:t>
      </w:r>
    </w:p>
    <w:p w:rsidR="006114E1" w:rsidRPr="0062102E" w:rsidRDefault="006114E1" w:rsidP="006114E1">
      <w:pPr>
        <w:jc w:val="both"/>
        <w:rPr>
          <w:rFonts w:ascii="Times New Roman" w:hAnsi="Times New Roman"/>
          <w:b/>
          <w:sz w:val="16"/>
          <w:szCs w:val="16"/>
        </w:rPr>
      </w:pPr>
    </w:p>
    <w:p w:rsidR="006114E1" w:rsidRDefault="006114E1" w:rsidP="007349E5">
      <w:pPr>
        <w:jc w:val="both"/>
        <w:rPr>
          <w:rFonts w:ascii="Times New Roman" w:hAnsi="Times New Roman"/>
          <w:sz w:val="16"/>
          <w:szCs w:val="16"/>
        </w:rPr>
      </w:pPr>
      <w:r w:rsidRPr="0062102E">
        <w:rPr>
          <w:rFonts w:ascii="Times New Roman" w:hAnsi="Times New Roman"/>
          <w:sz w:val="16"/>
          <w:szCs w:val="16"/>
        </w:rPr>
        <w:t xml:space="preserve">Se trata de una antología </w:t>
      </w:r>
      <w:r w:rsidRPr="0062102E">
        <w:rPr>
          <w:rFonts w:ascii="Times New Roman" w:hAnsi="Times New Roman"/>
          <w:i/>
          <w:sz w:val="16"/>
          <w:szCs w:val="16"/>
        </w:rPr>
        <w:t>ad hoc</w:t>
      </w:r>
      <w:r w:rsidRPr="0062102E">
        <w:rPr>
          <w:rFonts w:ascii="Times New Roman" w:hAnsi="Times New Roman"/>
          <w:sz w:val="16"/>
          <w:szCs w:val="16"/>
        </w:rPr>
        <w:t xml:space="preserve">, basada en la selección llevada a cabo por el profesor Ahmed </w:t>
      </w:r>
      <w:proofErr w:type="spellStart"/>
      <w:r w:rsidRPr="0062102E">
        <w:rPr>
          <w:rFonts w:ascii="Times New Roman" w:hAnsi="Times New Roman"/>
          <w:sz w:val="16"/>
          <w:szCs w:val="16"/>
        </w:rPr>
        <w:t>Kissami</w:t>
      </w:r>
      <w:proofErr w:type="spellEnd"/>
      <w:r w:rsidRPr="0062102E">
        <w:rPr>
          <w:rFonts w:ascii="Times New Roman" w:hAnsi="Times New Roman"/>
          <w:sz w:val="16"/>
          <w:szCs w:val="16"/>
        </w:rPr>
        <w:t xml:space="preserve"> y la profesora Guatelli-Tedeschi a partir de una antología original del profesor Abdul </w:t>
      </w:r>
      <w:proofErr w:type="spellStart"/>
      <w:r w:rsidRPr="0062102E">
        <w:rPr>
          <w:rFonts w:ascii="Times New Roman" w:hAnsi="Times New Roman"/>
          <w:sz w:val="16"/>
          <w:szCs w:val="16"/>
        </w:rPr>
        <w:t>Razak</w:t>
      </w:r>
      <w:proofErr w:type="spellEnd"/>
      <w:r w:rsidRPr="0062102E">
        <w:rPr>
          <w:rFonts w:ascii="Times New Roman" w:hAnsi="Times New Roman"/>
          <w:sz w:val="16"/>
          <w:szCs w:val="16"/>
        </w:rPr>
        <w:t xml:space="preserve"> </w:t>
      </w:r>
      <w:proofErr w:type="spellStart"/>
      <w:r w:rsidRPr="0062102E">
        <w:rPr>
          <w:rFonts w:ascii="Times New Roman" w:hAnsi="Times New Roman"/>
          <w:sz w:val="16"/>
          <w:szCs w:val="16"/>
        </w:rPr>
        <w:t>Haji</w:t>
      </w:r>
      <w:proofErr w:type="spellEnd"/>
      <w:r w:rsidRPr="0062102E">
        <w:rPr>
          <w:rFonts w:ascii="Times New Roman" w:hAnsi="Times New Roman"/>
          <w:sz w:val="16"/>
          <w:szCs w:val="16"/>
        </w:rPr>
        <w:t xml:space="preserve"> Abdul </w:t>
      </w:r>
      <w:proofErr w:type="spellStart"/>
      <w:r w:rsidRPr="0062102E">
        <w:rPr>
          <w:rFonts w:ascii="Times New Roman" w:hAnsi="Times New Roman"/>
          <w:sz w:val="16"/>
          <w:szCs w:val="16"/>
        </w:rPr>
        <w:t>Rahim</w:t>
      </w:r>
      <w:proofErr w:type="spellEnd"/>
      <w:r w:rsidRPr="0062102E">
        <w:rPr>
          <w:rFonts w:ascii="Times New Roman" w:hAnsi="Times New Roman"/>
          <w:sz w:val="16"/>
          <w:szCs w:val="16"/>
        </w:rPr>
        <w:t xml:space="preserve"> Hussein: </w:t>
      </w:r>
      <w:r w:rsidRPr="0062102E">
        <w:rPr>
          <w:rFonts w:ascii="Times New Roman" w:hAnsi="Times New Roman"/>
          <w:i/>
          <w:sz w:val="16"/>
          <w:szCs w:val="16"/>
        </w:rPr>
        <w:t>Al-Ándalus en la poesía árabe contemporánea (antología)</w:t>
      </w:r>
      <w:r w:rsidRPr="0062102E">
        <w:rPr>
          <w:rFonts w:ascii="Times New Roman" w:hAnsi="Times New Roman"/>
          <w:sz w:val="16"/>
          <w:szCs w:val="16"/>
        </w:rPr>
        <w:t xml:space="preserve"> Ed. Fundación Abdulaziz </w:t>
      </w:r>
      <w:proofErr w:type="spellStart"/>
      <w:r w:rsidRPr="0062102E">
        <w:rPr>
          <w:rFonts w:ascii="Times New Roman" w:hAnsi="Times New Roman"/>
          <w:sz w:val="16"/>
          <w:szCs w:val="16"/>
        </w:rPr>
        <w:t>Saud</w:t>
      </w:r>
      <w:proofErr w:type="spellEnd"/>
      <w:r w:rsidRPr="0062102E">
        <w:rPr>
          <w:rFonts w:ascii="Times New Roman" w:hAnsi="Times New Roman"/>
          <w:sz w:val="16"/>
          <w:szCs w:val="16"/>
        </w:rPr>
        <w:t xml:space="preserve"> Al-Babtain para la creatividad poética, noveno período de sesiones, Kuwait 1425/2004 (598p.). Obra premiada por la Fundación Al Babtain, es un recorrido por las nostalgias de los pueblos arabófonos que, del XIX al XXI, han cantado la memoria lírica de Al-Ándalus. Especialmente diseñada para el proyecto TRAD-MILENIO, esta breve selección de poemas, supone una toma de contacto de gran belleza y variedad con el recuerdo todavía muy intenso de los tiempos de esplendor de un período clave de la historia de Andalucía.</w:t>
      </w:r>
    </w:p>
    <w:p w:rsidR="006114E1" w:rsidRDefault="006114E1" w:rsidP="006114E1">
      <w:pPr>
        <w:jc w:val="both"/>
        <w:rPr>
          <w:rFonts w:ascii="Times New Roman" w:hAnsi="Times New Roman"/>
          <w:sz w:val="16"/>
          <w:szCs w:val="16"/>
        </w:rPr>
      </w:pPr>
    </w:p>
    <w:p w:rsidR="006114E1" w:rsidRDefault="006114E1" w:rsidP="006114E1">
      <w:pPr>
        <w:jc w:val="both"/>
        <w:rPr>
          <w:rFonts w:ascii="Times New Roman" w:hAnsi="Times New Roman"/>
          <w:b/>
          <w:sz w:val="16"/>
          <w:szCs w:val="16"/>
        </w:rPr>
      </w:pPr>
      <w:r w:rsidRPr="0062102E">
        <w:rPr>
          <w:rFonts w:ascii="Times New Roman" w:hAnsi="Times New Roman"/>
          <w:b/>
          <w:sz w:val="16"/>
          <w:szCs w:val="16"/>
        </w:rPr>
        <w:t xml:space="preserve">EL PID. 13-92. TRAD-MILENIO, 2013-2015: UNA LABOR DE TRADUCCIÓN POÉTICA COLECTIVA EN EL SENO DEL SEMINARIO “TRAD-COL: TRADUCIR COLECTIVAMENTE </w:t>
      </w:r>
      <w:smartTag w:uri="urn:schemas-microsoft-com:office:smarttags" w:element="PersonName">
        <w:smartTagPr>
          <w:attr w:name="ProductID" w:val="LA VOZ LￍRICA"/>
        </w:smartTagPr>
        <w:r w:rsidRPr="0062102E">
          <w:rPr>
            <w:rFonts w:ascii="Times New Roman" w:hAnsi="Times New Roman"/>
            <w:b/>
            <w:sz w:val="16"/>
            <w:szCs w:val="16"/>
          </w:rPr>
          <w:t>LA VOZ LÍRICA</w:t>
        </w:r>
      </w:smartTag>
      <w:r w:rsidRPr="0062102E">
        <w:rPr>
          <w:rFonts w:ascii="Times New Roman" w:hAnsi="Times New Roman"/>
          <w:b/>
          <w:sz w:val="16"/>
          <w:szCs w:val="16"/>
        </w:rPr>
        <w:t xml:space="preserve">” </w:t>
      </w:r>
    </w:p>
    <w:p w:rsidR="006114E1" w:rsidRPr="0062102E" w:rsidRDefault="006114E1" w:rsidP="006114E1">
      <w:pPr>
        <w:jc w:val="both"/>
        <w:rPr>
          <w:rFonts w:ascii="Times New Roman" w:hAnsi="Times New Roman"/>
          <w:b/>
          <w:sz w:val="16"/>
          <w:szCs w:val="16"/>
        </w:rPr>
      </w:pPr>
    </w:p>
    <w:p w:rsidR="009F6A43" w:rsidRDefault="006114E1" w:rsidP="005472D0">
      <w:pPr>
        <w:jc w:val="both"/>
        <w:rPr>
          <w:rFonts w:ascii="Arial Black" w:eastAsia="Calibri" w:hAnsi="Arial Black"/>
          <w:b/>
          <w:sz w:val="28"/>
          <w:szCs w:val="28"/>
        </w:rPr>
      </w:pPr>
      <w:r w:rsidRPr="0062102E">
        <w:rPr>
          <w:rFonts w:ascii="Times New Roman" w:hAnsi="Times New Roman"/>
          <w:sz w:val="16"/>
          <w:szCs w:val="16"/>
        </w:rPr>
        <w:t xml:space="preserve">El PID 13-92, TRAD-MILENIO 2013-2015, se está realizando desde </w:t>
      </w:r>
      <w:smartTag w:uri="urn:schemas-microsoft-com:office:smarttags" w:element="PersonName">
        <w:smartTagPr>
          <w:attr w:name="ProductID" w:val="la Universidad"/>
        </w:smartTagPr>
        <w:r w:rsidRPr="0062102E">
          <w:rPr>
            <w:rFonts w:ascii="Times New Roman" w:hAnsi="Times New Roman"/>
            <w:sz w:val="16"/>
            <w:szCs w:val="16"/>
          </w:rPr>
          <w:t>la Universidad</w:t>
        </w:r>
      </w:smartTag>
      <w:r w:rsidRPr="0062102E">
        <w:rPr>
          <w:rFonts w:ascii="Times New Roman" w:hAnsi="Times New Roman"/>
          <w:sz w:val="16"/>
          <w:szCs w:val="16"/>
        </w:rPr>
        <w:t xml:space="preserve"> de Granada a partir de la implicación del seminario “TRAD-COL: Traducir colectivamente la voz lírica”, seminario permanente de traducción literaria colectiva fundado por la Doctora Joëlle Guatelli-Tedeschi en 2004. Desde aquella fecha, año tras año, el seminario lleva a cabo proyectos de traducción de la poesía granadina contemporánea hacia varios idiomas y de poesía extranjera -nada o escasamente traducida- al español. Los poemarios (antologías </w:t>
      </w:r>
      <w:r w:rsidRPr="0062102E">
        <w:rPr>
          <w:rFonts w:ascii="Times New Roman" w:hAnsi="Times New Roman"/>
          <w:i/>
          <w:sz w:val="16"/>
          <w:szCs w:val="16"/>
        </w:rPr>
        <w:t xml:space="preserve">ad hoc, </w:t>
      </w:r>
      <w:r w:rsidRPr="0062102E">
        <w:rPr>
          <w:rFonts w:ascii="Times New Roman" w:hAnsi="Times New Roman"/>
          <w:sz w:val="16"/>
          <w:szCs w:val="16"/>
        </w:rPr>
        <w:t xml:space="preserve">las más de las veces), son traducidos mediante una labor colectiva que aúna el trabajo de docentes y más aún de estudiantes de </w:t>
      </w:r>
      <w:smartTag w:uri="urn:schemas-microsoft-com:office:smarttags" w:element="PersonName">
        <w:smartTagPr>
          <w:attr w:name="ProductID" w:val="la UGR"/>
        </w:smartTagPr>
        <w:r w:rsidRPr="0062102E">
          <w:rPr>
            <w:rFonts w:ascii="Times New Roman" w:hAnsi="Times New Roman"/>
            <w:sz w:val="16"/>
            <w:szCs w:val="16"/>
          </w:rPr>
          <w:t>la UGR</w:t>
        </w:r>
      </w:smartTag>
      <w:r w:rsidRPr="0062102E">
        <w:rPr>
          <w:rFonts w:ascii="Times New Roman" w:hAnsi="Times New Roman"/>
          <w:sz w:val="16"/>
          <w:szCs w:val="16"/>
        </w:rPr>
        <w:t xml:space="preserve"> y a menudo de universidades extranjeras colaboradoras que forman esta entidad lírica indivisa llamada “el traductor colectivo”. Las traducciones producidas se publican para que la labor de traducción cobre toda su dimensión y permita un enriquecimiento del acervo poético de las literaturas a las que se integran. El Proyecto de innovación docente “TRAD-MILENIO 13-</w:t>
      </w:r>
      <w:smartTag w:uri="urn:schemas-microsoft-com:office:smarttags" w:element="metricconverter">
        <w:smartTagPr>
          <w:attr w:name="ProductID" w:val="92”"/>
        </w:smartTagPr>
        <w:r w:rsidRPr="0062102E">
          <w:rPr>
            <w:rFonts w:ascii="Times New Roman" w:hAnsi="Times New Roman"/>
            <w:sz w:val="16"/>
            <w:szCs w:val="16"/>
          </w:rPr>
          <w:t>92”</w:t>
        </w:r>
      </w:smartTag>
      <w:r w:rsidRPr="0062102E">
        <w:rPr>
          <w:rFonts w:ascii="Times New Roman" w:hAnsi="Times New Roman"/>
          <w:sz w:val="16"/>
          <w:szCs w:val="16"/>
        </w:rPr>
        <w:t xml:space="preserve"> (“Milenio” ya que se ideó como prolongación de los actos del Milenio del Reino de Granada), es el segundo PID de TRAD-COL y su XIV proyecto de </w:t>
      </w:r>
      <w:r w:rsidRPr="00253B72">
        <w:rPr>
          <w:rFonts w:ascii="Times New Roman" w:hAnsi="Times New Roman"/>
          <w:sz w:val="16"/>
          <w:szCs w:val="16"/>
        </w:rPr>
        <w:t>traducción literaria</w:t>
      </w:r>
      <w:r w:rsidRPr="0062102E">
        <w:rPr>
          <w:rFonts w:ascii="Times New Roman" w:hAnsi="Times New Roman"/>
          <w:sz w:val="16"/>
          <w:szCs w:val="16"/>
        </w:rPr>
        <w:t xml:space="preserve">. Supone una acto traductor original y arriesgado ya que se parte de una </w:t>
      </w:r>
      <w:r w:rsidRPr="00253B72">
        <w:rPr>
          <w:rFonts w:ascii="Times New Roman" w:hAnsi="Times New Roman"/>
          <w:sz w:val="16"/>
          <w:szCs w:val="16"/>
        </w:rPr>
        <w:t>traducción</w:t>
      </w:r>
      <w:r w:rsidR="00130D60" w:rsidRPr="00253B72">
        <w:rPr>
          <w:rFonts w:ascii="Times New Roman" w:hAnsi="Times New Roman"/>
          <w:sz w:val="16"/>
          <w:szCs w:val="16"/>
        </w:rPr>
        <w:t xml:space="preserve"> </w:t>
      </w:r>
      <w:r w:rsidRPr="00253B72">
        <w:rPr>
          <w:rFonts w:ascii="Times New Roman" w:hAnsi="Times New Roman"/>
          <w:sz w:val="16"/>
          <w:szCs w:val="16"/>
        </w:rPr>
        <w:t xml:space="preserve">mediada </w:t>
      </w:r>
      <w:r w:rsidRPr="0062102E">
        <w:rPr>
          <w:rFonts w:ascii="Times New Roman" w:hAnsi="Times New Roman"/>
          <w:sz w:val="16"/>
          <w:szCs w:val="16"/>
        </w:rPr>
        <w:t>que trasvasa al español el texto árabe para que sea traducido posteriormente a las lenguas metas. Se beneficia tanto</w:t>
      </w:r>
      <w:r w:rsidR="0083359A">
        <w:rPr>
          <w:rFonts w:ascii="Times New Roman" w:hAnsi="Times New Roman"/>
          <w:sz w:val="16"/>
          <w:szCs w:val="16"/>
        </w:rPr>
        <w:t xml:space="preserve"> del apoyo del Secretariado de Innovación D</w:t>
      </w:r>
      <w:r w:rsidRPr="0062102E">
        <w:rPr>
          <w:rFonts w:ascii="Times New Roman" w:hAnsi="Times New Roman"/>
          <w:sz w:val="16"/>
          <w:szCs w:val="16"/>
        </w:rPr>
        <w:t xml:space="preserve">ocente, como del de la Facultad de Traducción e Interpretación y del Departamento de Traducción e Interpretación, contando asimismo </w:t>
      </w:r>
      <w:r w:rsidRPr="00253B72">
        <w:rPr>
          <w:rFonts w:ascii="Times New Roman" w:hAnsi="Times New Roman"/>
          <w:sz w:val="16"/>
          <w:szCs w:val="16"/>
        </w:rPr>
        <w:t>con la</w:t>
      </w:r>
      <w:r w:rsidRPr="0062102E">
        <w:rPr>
          <w:rFonts w:ascii="Times New Roman" w:hAnsi="Times New Roman"/>
          <w:sz w:val="16"/>
          <w:szCs w:val="16"/>
        </w:rPr>
        <w:t xml:space="preserve"> ayuda generosa de la Cátedra Al Babtain.</w:t>
      </w:r>
    </w:p>
    <w:p w:rsidR="00D15A65" w:rsidRDefault="00D15A65" w:rsidP="00D15A65">
      <w:pPr>
        <w:jc w:val="both"/>
        <w:rPr>
          <w:noProof/>
          <w:lang w:eastAsia="es-ES"/>
        </w:rPr>
      </w:pPr>
    </w:p>
    <w:p w:rsidR="002908B2" w:rsidRDefault="002908B2" w:rsidP="005845A5">
      <w:pPr>
        <w:jc w:val="both"/>
        <w:rPr>
          <w:rFonts w:ascii="Times New Roman" w:hAnsi="Times New Roman"/>
          <w:b/>
          <w:bCs/>
          <w:noProof/>
          <w:lang w:eastAsia="es-ES"/>
        </w:rPr>
      </w:pPr>
    </w:p>
    <w:p w:rsidR="00076FCF" w:rsidRPr="005845A5" w:rsidRDefault="00D15A65" w:rsidP="005845A5">
      <w:pPr>
        <w:jc w:val="both"/>
        <w:rPr>
          <w:rFonts w:asciiTheme="majorBidi" w:eastAsia="Calibri" w:hAnsiTheme="majorBidi" w:cstheme="majorBidi"/>
          <w:b/>
          <w:bCs/>
          <w:sz w:val="14"/>
          <w:szCs w:val="14"/>
        </w:rPr>
      </w:pPr>
      <w:r w:rsidRPr="005E65AB">
        <w:rPr>
          <w:rFonts w:ascii="Times New Roman" w:hAnsi="Times New Roman"/>
          <w:b/>
          <w:bCs/>
          <w:noProof/>
          <w:lang w:eastAsia="es-ES"/>
        </w:rPr>
        <w:t>PATROCINADORES</w:t>
      </w:r>
      <w:r w:rsidRPr="00D15A65">
        <w:rPr>
          <w:rFonts w:asciiTheme="majorBidi" w:hAnsiTheme="majorBidi" w:cstheme="majorBidi"/>
          <w:b/>
          <w:bCs/>
          <w:noProof/>
          <w:lang w:eastAsia="es-ES"/>
        </w:rPr>
        <w:t xml:space="preserve">: </w:t>
      </w:r>
    </w:p>
    <w:p w:rsidR="00076FCF" w:rsidRDefault="00076FCF" w:rsidP="002908B2">
      <w:r>
        <w:rPr>
          <w:noProof/>
          <w:szCs w:val="22"/>
          <w:lang w:eastAsia="es-ES"/>
        </w:rPr>
        <w:drawing>
          <wp:anchor distT="0" distB="0" distL="114300" distR="114300" simplePos="0" relativeHeight="251659264" behindDoc="1" locked="0" layoutInCell="1" allowOverlap="1">
            <wp:simplePos x="0" y="0"/>
            <wp:positionH relativeFrom="column">
              <wp:posOffset>1308735</wp:posOffset>
            </wp:positionH>
            <wp:positionV relativeFrom="paragraph">
              <wp:posOffset>97155</wp:posOffset>
            </wp:positionV>
            <wp:extent cx="653415" cy="481330"/>
            <wp:effectExtent l="19050" t="0" r="0" b="0"/>
            <wp:wrapThrough wrapText="bothSides">
              <wp:wrapPolygon edited="0">
                <wp:start x="-630" y="0"/>
                <wp:lineTo x="-630" y="20517"/>
                <wp:lineTo x="21411" y="20517"/>
                <wp:lineTo x="21411" y="0"/>
                <wp:lineTo x="-630" y="0"/>
              </wp:wrapPolygon>
            </wp:wrapThrough>
            <wp:docPr id="25" name="Imagen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a:hlinkClick r:id="rId5"/>
                    </pic:cNvPr>
                    <pic:cNvPicPr>
                      <a:picLocks noChangeAspect="1" noChangeArrowheads="1"/>
                    </pic:cNvPicPr>
                  </pic:nvPicPr>
                  <pic:blipFill>
                    <a:blip r:embed="rId6" cstate="print"/>
                    <a:srcRect/>
                    <a:stretch>
                      <a:fillRect/>
                    </a:stretch>
                  </pic:blipFill>
                  <pic:spPr bwMode="auto">
                    <a:xfrm>
                      <a:off x="0" y="0"/>
                      <a:ext cx="653415" cy="481330"/>
                    </a:xfrm>
                    <a:prstGeom prst="rect">
                      <a:avLst/>
                    </a:prstGeom>
                    <a:noFill/>
                    <a:ln w="9525">
                      <a:noFill/>
                      <a:miter lim="800000"/>
                      <a:headEnd/>
                      <a:tailEnd/>
                    </a:ln>
                  </pic:spPr>
                </pic:pic>
              </a:graphicData>
            </a:graphic>
          </wp:anchor>
        </w:drawing>
      </w:r>
      <w:r w:rsidRPr="00195939">
        <w:rPr>
          <w:noProof/>
          <w:szCs w:val="22"/>
          <w:lang w:eastAsia="es-ES"/>
        </w:rPr>
        <w:drawing>
          <wp:inline distT="0" distB="0" distL="0" distR="0">
            <wp:extent cx="677546" cy="517585"/>
            <wp:effectExtent l="19050" t="0" r="8254" b="0"/>
            <wp:docPr id="21" name="Imagen 1" descr="http://entenp2014.labosfor.es/imagenes/s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enp2014.labosfor.es/imagenes/sid.jpg"/>
                    <pic:cNvPicPr>
                      <a:picLocks noChangeAspect="1" noChangeArrowheads="1"/>
                    </pic:cNvPicPr>
                  </pic:nvPicPr>
                  <pic:blipFill>
                    <a:blip r:embed="rId7" cstate="print"/>
                    <a:srcRect/>
                    <a:stretch>
                      <a:fillRect/>
                    </a:stretch>
                  </pic:blipFill>
                  <pic:spPr bwMode="auto">
                    <a:xfrm>
                      <a:off x="0" y="0"/>
                      <a:ext cx="677546" cy="517585"/>
                    </a:xfrm>
                    <a:prstGeom prst="rect">
                      <a:avLst/>
                    </a:prstGeom>
                    <a:noFill/>
                    <a:ln w="9525">
                      <a:noFill/>
                      <a:miter lim="800000"/>
                      <a:headEnd/>
                      <a:tailEnd/>
                    </a:ln>
                  </pic:spPr>
                </pic:pic>
              </a:graphicData>
            </a:graphic>
          </wp:inline>
        </w:drawing>
      </w:r>
      <w:r w:rsidRPr="00195939">
        <w:rPr>
          <w:noProof/>
          <w:szCs w:val="22"/>
          <w:lang w:eastAsia="es-ES"/>
        </w:rPr>
        <w:drawing>
          <wp:inline distT="0" distB="0" distL="0" distR="0">
            <wp:extent cx="417001" cy="515338"/>
            <wp:effectExtent l="19050" t="0" r="2099" b="0"/>
            <wp:docPr id="23" name="5 Imagen" descr="f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jpg"/>
                    <pic:cNvPicPr/>
                  </pic:nvPicPr>
                  <pic:blipFill>
                    <a:blip r:embed="rId8" cstate="print"/>
                    <a:stretch>
                      <a:fillRect/>
                    </a:stretch>
                  </pic:blipFill>
                  <pic:spPr>
                    <a:xfrm>
                      <a:off x="0" y="0"/>
                      <a:ext cx="417001" cy="515338"/>
                    </a:xfrm>
                    <a:prstGeom prst="rect">
                      <a:avLst/>
                    </a:prstGeom>
                  </pic:spPr>
                </pic:pic>
              </a:graphicData>
            </a:graphic>
          </wp:inline>
        </w:drawing>
      </w:r>
      <w:r>
        <w:t xml:space="preserve">                  </w:t>
      </w:r>
      <w:r w:rsidRPr="00195939">
        <w:rPr>
          <w:noProof/>
          <w:lang w:eastAsia="es-ES"/>
        </w:rPr>
        <w:drawing>
          <wp:inline distT="0" distB="0" distL="0" distR="0">
            <wp:extent cx="524150" cy="577493"/>
            <wp:effectExtent l="19050" t="0" r="9250" b="0"/>
            <wp:docPr id="24" name="0 Imagen" descr="al-babtain-logo Comple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btain-logo Completo (1).JPG"/>
                    <pic:cNvPicPr/>
                  </pic:nvPicPr>
                  <pic:blipFill>
                    <a:blip r:embed="rId9" cstate="print"/>
                    <a:stretch>
                      <a:fillRect/>
                    </a:stretch>
                  </pic:blipFill>
                  <pic:spPr>
                    <a:xfrm>
                      <a:off x="0" y="0"/>
                      <a:ext cx="537105" cy="591766"/>
                    </a:xfrm>
                    <a:prstGeom prst="rect">
                      <a:avLst/>
                    </a:prstGeom>
                  </pic:spPr>
                </pic:pic>
              </a:graphicData>
            </a:graphic>
          </wp:inline>
        </w:drawing>
      </w:r>
    </w:p>
    <w:p w:rsidR="0092674A" w:rsidRPr="008C587D" w:rsidRDefault="0092674A" w:rsidP="003F47DE">
      <w:pPr>
        <w:rPr>
          <w:rFonts w:ascii="Arial Black" w:eastAsia="Calibri" w:hAnsi="Arial Black"/>
          <w:b/>
          <w:sz w:val="14"/>
          <w:szCs w:val="14"/>
        </w:rPr>
      </w:pPr>
    </w:p>
    <w:p w:rsidR="006114E1" w:rsidRDefault="006114E1" w:rsidP="008C587D">
      <w:pPr>
        <w:rPr>
          <w:rFonts w:ascii="Arial Black" w:eastAsia="Calibri" w:hAnsi="Arial Black"/>
          <w:b/>
          <w:sz w:val="14"/>
          <w:szCs w:val="14"/>
        </w:rPr>
      </w:pPr>
    </w:p>
    <w:p w:rsidR="003F47DE" w:rsidRDefault="003F47DE" w:rsidP="008C587D">
      <w:pPr>
        <w:rPr>
          <w:rFonts w:ascii="Arial Black" w:eastAsia="Calibri" w:hAnsi="Arial Black"/>
          <w:b/>
          <w:sz w:val="14"/>
          <w:szCs w:val="14"/>
        </w:rPr>
      </w:pPr>
    </w:p>
    <w:p w:rsidR="003F47DE" w:rsidRDefault="003F47DE" w:rsidP="008C587D">
      <w:pPr>
        <w:rPr>
          <w:rFonts w:ascii="Arial Black" w:eastAsia="Calibri" w:hAnsi="Arial Black"/>
          <w:b/>
          <w:sz w:val="14"/>
          <w:szCs w:val="14"/>
        </w:rPr>
      </w:pPr>
    </w:p>
    <w:p w:rsidR="006114E1" w:rsidRDefault="006114E1" w:rsidP="008C587D">
      <w:pPr>
        <w:rPr>
          <w:rFonts w:ascii="Arial Black" w:eastAsia="Calibri" w:hAnsi="Arial Black"/>
          <w:b/>
          <w:sz w:val="14"/>
          <w:szCs w:val="14"/>
        </w:rPr>
      </w:pPr>
    </w:p>
    <w:p w:rsidR="005E65AB" w:rsidRDefault="008C587D" w:rsidP="008C587D">
      <w:pPr>
        <w:jc w:val="center"/>
        <w:rPr>
          <w:rFonts w:ascii="Arial Black" w:eastAsia="Calibri" w:hAnsi="Arial Black"/>
          <w:b/>
          <w:sz w:val="16"/>
          <w:szCs w:val="16"/>
        </w:rPr>
      </w:pPr>
      <w:r w:rsidRPr="005E65AB">
        <w:rPr>
          <w:rFonts w:ascii="Arial Black" w:eastAsia="Calibri" w:hAnsi="Arial Black"/>
          <w:b/>
          <w:sz w:val="16"/>
          <w:szCs w:val="16"/>
        </w:rPr>
        <w:t xml:space="preserve">SEMINARIO TRAD-COL: </w:t>
      </w:r>
    </w:p>
    <w:p w:rsidR="008C587D" w:rsidRPr="005E65AB" w:rsidRDefault="008C587D" w:rsidP="008C587D">
      <w:pPr>
        <w:jc w:val="center"/>
        <w:rPr>
          <w:rFonts w:ascii="Arial Black" w:eastAsia="Calibri" w:hAnsi="Arial Black"/>
          <w:b/>
          <w:sz w:val="16"/>
          <w:szCs w:val="16"/>
        </w:rPr>
      </w:pPr>
      <w:r w:rsidRPr="005E65AB">
        <w:rPr>
          <w:rFonts w:ascii="Arial Black" w:eastAsia="Calibri" w:hAnsi="Arial Black"/>
          <w:b/>
          <w:sz w:val="16"/>
          <w:szCs w:val="16"/>
        </w:rPr>
        <w:t>TRADUCIR COLECTIVAMENTE LA VOZ LÍRICA</w:t>
      </w:r>
    </w:p>
    <w:p w:rsidR="008C587D" w:rsidRPr="005E65AB" w:rsidRDefault="008C587D" w:rsidP="008C587D">
      <w:pPr>
        <w:jc w:val="center"/>
        <w:rPr>
          <w:rFonts w:ascii="Arial Black" w:eastAsia="Calibri" w:hAnsi="Arial Black"/>
          <w:b/>
          <w:i/>
          <w:sz w:val="16"/>
          <w:szCs w:val="16"/>
        </w:rPr>
      </w:pPr>
      <w:r w:rsidRPr="005E65AB">
        <w:rPr>
          <w:rFonts w:ascii="Arial Black" w:eastAsia="Calibri" w:hAnsi="Arial Black"/>
          <w:b/>
          <w:sz w:val="16"/>
          <w:szCs w:val="16"/>
        </w:rPr>
        <w:t xml:space="preserve">PID 13-92: TRAD-MILENIO 2013-2015 </w:t>
      </w:r>
    </w:p>
    <w:p w:rsidR="008C587D" w:rsidRPr="005E65AB" w:rsidRDefault="005E65AB" w:rsidP="008C587D">
      <w:pPr>
        <w:jc w:val="center"/>
        <w:rPr>
          <w:rFonts w:asciiTheme="majorBidi" w:eastAsia="Calibri" w:hAnsiTheme="majorBidi" w:cstheme="majorBidi"/>
          <w:b/>
          <w:sz w:val="16"/>
          <w:szCs w:val="16"/>
        </w:rPr>
      </w:pPr>
      <w:r>
        <w:rPr>
          <w:rFonts w:asciiTheme="majorBidi" w:eastAsia="Calibri" w:hAnsiTheme="majorBidi" w:cstheme="majorBidi"/>
          <w:b/>
          <w:sz w:val="16"/>
          <w:szCs w:val="16"/>
        </w:rPr>
        <w:t>Coordinación: Dra. Joëlle Guatelli-T</w:t>
      </w:r>
      <w:r w:rsidRPr="005E65AB">
        <w:rPr>
          <w:rFonts w:asciiTheme="majorBidi" w:eastAsia="Calibri" w:hAnsiTheme="majorBidi" w:cstheme="majorBidi"/>
          <w:b/>
          <w:sz w:val="16"/>
          <w:szCs w:val="16"/>
        </w:rPr>
        <w:t xml:space="preserve">edeschi </w:t>
      </w:r>
    </w:p>
    <w:p w:rsidR="008C587D" w:rsidRPr="005E65AB" w:rsidRDefault="008C587D" w:rsidP="008C587D">
      <w:pPr>
        <w:rPr>
          <w:rFonts w:ascii="Arial Black" w:eastAsia="Calibri" w:hAnsi="Arial Black"/>
          <w:b/>
          <w:sz w:val="16"/>
          <w:szCs w:val="16"/>
        </w:rPr>
      </w:pPr>
    </w:p>
    <w:p w:rsidR="008C587D" w:rsidRPr="005E65AB" w:rsidRDefault="008C587D" w:rsidP="008C587D">
      <w:pPr>
        <w:jc w:val="center"/>
        <w:rPr>
          <w:rFonts w:ascii="Arial Black" w:eastAsia="Calibri" w:hAnsi="Arial Black"/>
          <w:b/>
          <w:sz w:val="28"/>
          <w:szCs w:val="28"/>
        </w:rPr>
      </w:pPr>
      <w:r w:rsidRPr="005E65AB">
        <w:rPr>
          <w:rFonts w:ascii="Arial Black" w:eastAsia="Calibri" w:hAnsi="Arial Black"/>
          <w:b/>
          <w:sz w:val="28"/>
          <w:szCs w:val="28"/>
        </w:rPr>
        <w:t>X JORNADAS INTERNACIONALES DE TRADUCCIÓN COLECTIVA</w:t>
      </w:r>
    </w:p>
    <w:p w:rsidR="008C587D" w:rsidRPr="005E65AB" w:rsidRDefault="008C587D" w:rsidP="008C587D">
      <w:pPr>
        <w:jc w:val="center"/>
        <w:rPr>
          <w:rFonts w:ascii="Arial Black" w:eastAsia="Calibri" w:hAnsi="Arial Black"/>
          <w:b/>
          <w:sz w:val="28"/>
          <w:szCs w:val="28"/>
        </w:rPr>
      </w:pPr>
      <w:r w:rsidRPr="005E65AB">
        <w:rPr>
          <w:rFonts w:ascii="Arial Black" w:eastAsia="Calibri" w:hAnsi="Arial Black"/>
          <w:b/>
          <w:sz w:val="28"/>
          <w:szCs w:val="28"/>
        </w:rPr>
        <w:t xml:space="preserve">EN LA FTI (UGR) </w:t>
      </w:r>
    </w:p>
    <w:p w:rsidR="008C587D" w:rsidRPr="005E65AB" w:rsidRDefault="008C587D" w:rsidP="008C587D">
      <w:pPr>
        <w:jc w:val="center"/>
        <w:rPr>
          <w:rFonts w:ascii="Arial Black" w:eastAsia="Calibri" w:hAnsi="Arial Black"/>
          <w:b/>
          <w:sz w:val="28"/>
          <w:szCs w:val="28"/>
        </w:rPr>
      </w:pPr>
      <w:r w:rsidRPr="005E65AB">
        <w:rPr>
          <w:rFonts w:ascii="Arial Black" w:eastAsia="Calibri" w:hAnsi="Arial Black"/>
          <w:b/>
          <w:sz w:val="28"/>
          <w:szCs w:val="28"/>
        </w:rPr>
        <w:t>18 – 21 MAYO 2015</w:t>
      </w:r>
    </w:p>
    <w:p w:rsidR="008C587D" w:rsidRPr="005E65AB" w:rsidRDefault="005E65AB" w:rsidP="008C587D">
      <w:pPr>
        <w:jc w:val="center"/>
        <w:rPr>
          <w:rFonts w:asciiTheme="majorBidi" w:eastAsia="Calibri" w:hAnsiTheme="majorBidi" w:cstheme="majorBidi"/>
          <w:sz w:val="22"/>
          <w:szCs w:val="22"/>
        </w:rPr>
      </w:pPr>
      <w:r>
        <w:rPr>
          <w:rFonts w:asciiTheme="majorBidi" w:eastAsia="Calibri" w:hAnsiTheme="majorBidi" w:cstheme="majorBidi"/>
          <w:b/>
          <w:sz w:val="22"/>
          <w:szCs w:val="22"/>
        </w:rPr>
        <w:t>Dpto. de Traducción e Interpretación (UGR</w:t>
      </w:r>
      <w:r w:rsidRPr="005E65AB">
        <w:rPr>
          <w:rFonts w:asciiTheme="majorBidi" w:eastAsia="Calibri" w:hAnsiTheme="majorBidi" w:cstheme="majorBidi"/>
          <w:b/>
          <w:sz w:val="22"/>
          <w:szCs w:val="22"/>
        </w:rPr>
        <w:t>)</w:t>
      </w:r>
    </w:p>
    <w:p w:rsidR="008C587D" w:rsidRPr="003E4041" w:rsidRDefault="008C587D" w:rsidP="008C587D">
      <w:pPr>
        <w:rPr>
          <w:rFonts w:eastAsia="Calibri"/>
          <w:spacing w:val="6"/>
          <w:sz w:val="16"/>
          <w:szCs w:val="16"/>
        </w:rPr>
      </w:pPr>
    </w:p>
    <w:p w:rsidR="005E65AB" w:rsidRPr="007E6084" w:rsidRDefault="005E65AB" w:rsidP="007349E5">
      <w:pPr>
        <w:jc w:val="center"/>
        <w:rPr>
          <w:rFonts w:ascii="Algerian" w:eastAsia="Calibri" w:hAnsi="Algerian"/>
          <w:bCs/>
          <w:emboss/>
          <w:color w:val="C00000"/>
          <w:spacing w:val="10"/>
          <w:kern w:val="144"/>
          <w:position w:val="8"/>
          <w:sz w:val="28"/>
          <w:szCs w:val="28"/>
        </w:rPr>
      </w:pPr>
      <w:r w:rsidRPr="007E6084">
        <w:rPr>
          <w:rFonts w:ascii="Algerian" w:eastAsia="Calibri" w:hAnsi="Algerian"/>
          <w:bCs/>
          <w:emboss/>
          <w:color w:val="C00000"/>
          <w:spacing w:val="10"/>
          <w:kern w:val="144"/>
          <w:position w:val="8"/>
          <w:sz w:val="28"/>
          <w:szCs w:val="28"/>
        </w:rPr>
        <w:t>AL-Ándalus</w:t>
      </w:r>
    </w:p>
    <w:p w:rsidR="008C587D" w:rsidRPr="007E6084" w:rsidRDefault="008C587D" w:rsidP="006F6006">
      <w:pPr>
        <w:spacing w:line="360" w:lineRule="auto"/>
        <w:jc w:val="center"/>
        <w:rPr>
          <w:rFonts w:ascii="Algerian" w:eastAsia="Calibri" w:hAnsi="Algerian"/>
          <w:bCs/>
          <w:emboss/>
          <w:color w:val="C00000"/>
          <w:spacing w:val="10"/>
          <w:kern w:val="144"/>
          <w:position w:val="8"/>
          <w:sz w:val="28"/>
          <w:szCs w:val="28"/>
        </w:rPr>
      </w:pPr>
      <w:proofErr w:type="gramStart"/>
      <w:r w:rsidRPr="007E6084">
        <w:rPr>
          <w:rFonts w:ascii="Algerian" w:eastAsia="Calibri" w:hAnsi="Algerian"/>
          <w:bCs/>
          <w:emboss/>
          <w:color w:val="C00000"/>
          <w:spacing w:val="10"/>
          <w:kern w:val="144"/>
          <w:position w:val="8"/>
          <w:sz w:val="28"/>
          <w:szCs w:val="28"/>
        </w:rPr>
        <w:t>memoria</w:t>
      </w:r>
      <w:proofErr w:type="gramEnd"/>
      <w:r w:rsidRPr="007E6084">
        <w:rPr>
          <w:rFonts w:ascii="Algerian" w:eastAsia="Calibri" w:hAnsi="Algerian"/>
          <w:bCs/>
          <w:emboss/>
          <w:color w:val="C00000"/>
          <w:spacing w:val="10"/>
          <w:kern w:val="144"/>
          <w:position w:val="8"/>
          <w:sz w:val="28"/>
          <w:szCs w:val="28"/>
        </w:rPr>
        <w:t xml:space="preserve"> lírica a seis voces</w:t>
      </w:r>
    </w:p>
    <w:p w:rsidR="008C587D" w:rsidRPr="008C587D" w:rsidRDefault="008C587D" w:rsidP="008C587D">
      <w:pPr>
        <w:jc w:val="center"/>
        <w:rPr>
          <w:rFonts w:ascii="Algerian" w:eastAsia="Calibri" w:hAnsi="Algerian"/>
          <w:sz w:val="22"/>
          <w:szCs w:val="22"/>
        </w:rPr>
      </w:pPr>
      <w:r w:rsidRPr="008C587D">
        <w:rPr>
          <w:rFonts w:ascii="Algerian" w:eastAsia="Calibri" w:hAnsi="Algerian"/>
          <w:sz w:val="22"/>
          <w:szCs w:val="22"/>
        </w:rPr>
        <w:t>ANTOLOGÍA POÉTICA</w:t>
      </w:r>
      <w:r w:rsidR="00F20052">
        <w:rPr>
          <w:rFonts w:ascii="Algerian" w:eastAsia="Calibri" w:hAnsi="Algerian"/>
          <w:sz w:val="22"/>
          <w:szCs w:val="22"/>
        </w:rPr>
        <w:t xml:space="preserve"> </w:t>
      </w:r>
      <w:r w:rsidRPr="008C587D">
        <w:rPr>
          <w:rFonts w:ascii="Algerian" w:eastAsia="Calibri" w:hAnsi="Algerian"/>
          <w:sz w:val="22"/>
          <w:szCs w:val="22"/>
        </w:rPr>
        <w:t>plurILINGÜE</w:t>
      </w:r>
    </w:p>
    <w:p w:rsidR="008C587D" w:rsidRPr="000C1C57" w:rsidRDefault="008C587D" w:rsidP="008C587D">
      <w:pPr>
        <w:jc w:val="center"/>
        <w:rPr>
          <w:rFonts w:ascii="Arial Black" w:eastAsia="Calibri" w:hAnsi="Arial Black" w:cstheme="majorBidi"/>
          <w:b/>
          <w:bCs/>
          <w:sz w:val="24"/>
          <w:szCs w:val="24"/>
        </w:rPr>
      </w:pPr>
      <w:r w:rsidRPr="000C1C57">
        <w:rPr>
          <w:rFonts w:ascii="Arial Black" w:eastAsia="Calibri" w:hAnsi="Arial Black" w:cstheme="majorBidi"/>
          <w:b/>
          <w:bCs/>
          <w:sz w:val="24"/>
          <w:szCs w:val="24"/>
        </w:rPr>
        <w:t xml:space="preserve">ÁRABE </w:t>
      </w:r>
    </w:p>
    <w:p w:rsidR="008C587D" w:rsidRPr="000C1C57" w:rsidRDefault="008C587D" w:rsidP="008C587D">
      <w:pPr>
        <w:jc w:val="center"/>
        <w:rPr>
          <w:rFonts w:asciiTheme="majorBidi" w:eastAsia="Calibri" w:hAnsiTheme="majorBidi" w:cstheme="majorBidi"/>
          <w:b/>
          <w:bCs/>
          <w:sz w:val="24"/>
          <w:szCs w:val="24"/>
        </w:rPr>
      </w:pPr>
      <w:r w:rsidRPr="000C1C57">
        <w:rPr>
          <w:rFonts w:ascii="Times New Roman" w:eastAsia="Calibri" w:hAnsi="Times New Roman"/>
          <w:b/>
          <w:bCs/>
          <w:sz w:val="24"/>
          <w:szCs w:val="24"/>
        </w:rPr>
        <w:t>ESPAÑOL</w:t>
      </w:r>
    </w:p>
    <w:p w:rsidR="005F5D3E" w:rsidRPr="005F5D3E" w:rsidRDefault="008C587D" w:rsidP="005F5D3E">
      <w:pPr>
        <w:jc w:val="center"/>
      </w:pPr>
      <w:r w:rsidRPr="000C1C57">
        <w:rPr>
          <w:rFonts w:ascii="Times New Roman" w:eastAsia="Calibri" w:hAnsi="Times New Roman"/>
          <w:b/>
        </w:rPr>
        <w:t>FRANCÉS, INGLÉS, ITALIANO, POLACO, RUSO</w:t>
      </w:r>
      <w:r w:rsidR="006114E1" w:rsidRPr="000C1C57">
        <w:t xml:space="preserve">            </w:t>
      </w:r>
    </w:p>
    <w:p w:rsidR="005F5D3E" w:rsidRPr="005F5D3E" w:rsidRDefault="005F5D3E" w:rsidP="005F5D3E">
      <w:pPr>
        <w:rPr>
          <w:rFonts w:ascii="Arial Black" w:eastAsia="Calibri" w:hAnsi="Arial Black"/>
          <w:b/>
          <w:sz w:val="14"/>
          <w:szCs w:val="14"/>
        </w:rPr>
      </w:pPr>
      <w:r>
        <w:t xml:space="preserve">     </w:t>
      </w:r>
    </w:p>
    <w:p w:rsidR="005F5D3E" w:rsidRDefault="005F5D3E" w:rsidP="005F5D3E">
      <w:pPr>
        <w:jc w:val="center"/>
        <w:rPr>
          <w:rFonts w:ascii="Times New Roman" w:eastAsia="Calibri" w:hAnsi="Times New Roman"/>
          <w:b/>
          <w:bCs/>
          <w:sz w:val="24"/>
          <w:szCs w:val="24"/>
        </w:rPr>
      </w:pPr>
      <w:r>
        <w:rPr>
          <w:rFonts w:ascii="Times New Roman" w:eastAsia="Calibri" w:hAnsi="Times New Roman"/>
          <w:b/>
          <w:bCs/>
          <w:noProof/>
          <w:sz w:val="24"/>
          <w:szCs w:val="24"/>
          <w:lang w:eastAsia="es-ES"/>
        </w:rPr>
        <w:drawing>
          <wp:inline distT="0" distB="0" distL="0" distR="0">
            <wp:extent cx="2525367" cy="2975811"/>
            <wp:effectExtent l="19050" t="0" r="8283" b="0"/>
            <wp:docPr id="26" name="25 Imagen" descr="Mourad fot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rad foto22.png"/>
                    <pic:cNvPicPr/>
                  </pic:nvPicPr>
                  <pic:blipFill>
                    <a:blip r:embed="rId10" cstate="print"/>
                    <a:stretch>
                      <a:fillRect/>
                    </a:stretch>
                  </pic:blipFill>
                  <pic:spPr>
                    <a:xfrm>
                      <a:off x="0" y="0"/>
                      <a:ext cx="2540345" cy="2993461"/>
                    </a:xfrm>
                    <a:prstGeom prst="rect">
                      <a:avLst/>
                    </a:prstGeom>
                  </pic:spPr>
                </pic:pic>
              </a:graphicData>
            </a:graphic>
          </wp:inline>
        </w:drawing>
      </w:r>
      <w:r>
        <w:rPr>
          <w:rFonts w:ascii="Times New Roman" w:eastAsia="Calibri" w:hAnsi="Times New Roman"/>
          <w:b/>
          <w:bCs/>
          <w:sz w:val="24"/>
          <w:szCs w:val="24"/>
        </w:rPr>
        <w:br w:type="page"/>
      </w:r>
    </w:p>
    <w:p w:rsidR="000D295C" w:rsidRPr="000D295C" w:rsidRDefault="000D295C" w:rsidP="000D295C">
      <w:pPr>
        <w:rPr>
          <w:rFonts w:ascii="Times New Roman" w:eastAsia="Calibri" w:hAnsi="Times New Roman"/>
          <w:b/>
          <w:bCs/>
          <w:sz w:val="24"/>
          <w:szCs w:val="24"/>
        </w:rPr>
      </w:pPr>
      <w:r w:rsidRPr="000D295C">
        <w:rPr>
          <w:rFonts w:ascii="Times New Roman" w:eastAsia="Calibri" w:hAnsi="Times New Roman"/>
          <w:b/>
          <w:bCs/>
          <w:sz w:val="24"/>
          <w:szCs w:val="24"/>
        </w:rPr>
        <w:lastRenderedPageBreak/>
        <w:t>LUNES 18-05-2015</w:t>
      </w:r>
    </w:p>
    <w:p w:rsidR="000D295C" w:rsidRPr="000D295C" w:rsidRDefault="000D295C" w:rsidP="000D295C">
      <w:pPr>
        <w:rPr>
          <w:rFonts w:ascii="Times New Roman" w:eastAsia="Calibri" w:hAnsi="Times New Roman"/>
          <w:b/>
          <w:bCs/>
          <w:sz w:val="24"/>
          <w:szCs w:val="24"/>
        </w:rPr>
      </w:pPr>
    </w:p>
    <w:p w:rsidR="000D295C" w:rsidRPr="000D295C" w:rsidRDefault="000D295C" w:rsidP="000D295C">
      <w:pPr>
        <w:jc w:val="center"/>
        <w:rPr>
          <w:rFonts w:ascii="Times New Roman" w:eastAsia="Calibri" w:hAnsi="Times New Roman"/>
        </w:rPr>
      </w:pPr>
      <w:r w:rsidRPr="000D295C">
        <w:rPr>
          <w:rFonts w:ascii="Times New Roman" w:eastAsia="Calibri" w:hAnsi="Times New Roman"/>
          <w:b/>
          <w:bCs/>
          <w:sz w:val="24"/>
          <w:szCs w:val="24"/>
        </w:rPr>
        <w:t>9:30-10:00</w:t>
      </w:r>
    </w:p>
    <w:p w:rsidR="000D295C" w:rsidRPr="000D295C" w:rsidRDefault="000D295C" w:rsidP="00E0631B">
      <w:pPr>
        <w:jc w:val="center"/>
        <w:rPr>
          <w:rFonts w:ascii="Times New Roman" w:eastAsia="Calibri" w:hAnsi="Times New Roman"/>
        </w:rPr>
      </w:pPr>
      <w:r w:rsidRPr="000D295C">
        <w:rPr>
          <w:rFonts w:ascii="Times New Roman" w:eastAsia="Calibri" w:hAnsi="Times New Roman"/>
          <w:b/>
        </w:rPr>
        <w:t>Recepción de participantes</w:t>
      </w:r>
      <w:r w:rsidRPr="000D295C">
        <w:rPr>
          <w:rFonts w:ascii="Times New Roman" w:eastAsia="Calibri" w:hAnsi="Times New Roman"/>
        </w:rPr>
        <w:t xml:space="preserve">. </w:t>
      </w:r>
      <w:r w:rsidR="00BA33D4">
        <w:rPr>
          <w:rFonts w:ascii="Times New Roman" w:eastAsia="Calibri" w:hAnsi="Times New Roman"/>
          <w:i/>
          <w:iCs/>
        </w:rPr>
        <w:t xml:space="preserve">Hall </w:t>
      </w:r>
      <w:r w:rsidR="00E0631B">
        <w:rPr>
          <w:rFonts w:ascii="Times New Roman" w:eastAsia="Calibri" w:hAnsi="Times New Roman"/>
          <w:i/>
          <w:iCs/>
        </w:rPr>
        <w:t>Puentezuelas</w:t>
      </w:r>
    </w:p>
    <w:p w:rsidR="000D295C" w:rsidRPr="000D295C" w:rsidRDefault="000D295C" w:rsidP="000D295C">
      <w:pPr>
        <w:jc w:val="center"/>
        <w:rPr>
          <w:rFonts w:ascii="Times New Roman" w:eastAsia="Calibri" w:hAnsi="Times New Roman"/>
        </w:rPr>
      </w:pPr>
    </w:p>
    <w:p w:rsidR="000D295C" w:rsidRPr="000D295C" w:rsidRDefault="000D295C" w:rsidP="000D295C">
      <w:pPr>
        <w:jc w:val="center"/>
        <w:rPr>
          <w:rFonts w:ascii="Times New Roman" w:eastAsia="Calibri" w:hAnsi="Times New Roman"/>
          <w:b/>
          <w:bCs/>
          <w:sz w:val="24"/>
          <w:szCs w:val="24"/>
        </w:rPr>
      </w:pPr>
      <w:r w:rsidRPr="000D295C">
        <w:rPr>
          <w:rFonts w:ascii="Times New Roman" w:eastAsia="Calibri" w:hAnsi="Times New Roman"/>
          <w:b/>
          <w:bCs/>
          <w:sz w:val="24"/>
          <w:szCs w:val="24"/>
        </w:rPr>
        <w:t>10:00-11:30</w:t>
      </w:r>
    </w:p>
    <w:p w:rsidR="000D295C" w:rsidRPr="000D295C" w:rsidRDefault="005E65AB" w:rsidP="00FF71AB">
      <w:pPr>
        <w:spacing w:line="276" w:lineRule="auto"/>
        <w:jc w:val="center"/>
        <w:rPr>
          <w:rFonts w:ascii="Times New Roman" w:eastAsia="Calibri" w:hAnsi="Times New Roman"/>
          <w:b/>
        </w:rPr>
      </w:pPr>
      <w:r>
        <w:rPr>
          <w:rFonts w:ascii="Times New Roman" w:eastAsia="Calibri" w:hAnsi="Times New Roman"/>
          <w:b/>
        </w:rPr>
        <w:t>Talleres</w:t>
      </w:r>
      <w:r w:rsidR="000D295C" w:rsidRPr="000D295C">
        <w:rPr>
          <w:rFonts w:ascii="Times New Roman" w:eastAsia="Calibri" w:hAnsi="Times New Roman"/>
          <w:b/>
        </w:rPr>
        <w:t xml:space="preserve"> de traducción-revisión (público)</w:t>
      </w:r>
    </w:p>
    <w:p w:rsidR="000D295C" w:rsidRPr="000D295C" w:rsidRDefault="005E65AB" w:rsidP="000D295C">
      <w:pPr>
        <w:jc w:val="center"/>
        <w:rPr>
          <w:rFonts w:ascii="Times New Roman" w:eastAsia="Calibri" w:hAnsi="Times New Roman"/>
        </w:rPr>
      </w:pPr>
      <w:r>
        <w:rPr>
          <w:rFonts w:ascii="Times New Roman" w:eastAsia="Calibri" w:hAnsi="Times New Roman"/>
        </w:rPr>
        <w:t>(</w:t>
      </w:r>
      <w:proofErr w:type="gramStart"/>
      <w:r>
        <w:rPr>
          <w:rFonts w:ascii="Times New Roman" w:eastAsia="Calibri" w:hAnsi="Times New Roman"/>
        </w:rPr>
        <w:t>t</w:t>
      </w:r>
      <w:r w:rsidR="000D295C" w:rsidRPr="000D295C">
        <w:rPr>
          <w:rFonts w:ascii="Times New Roman" w:eastAsia="Calibri" w:hAnsi="Times New Roman"/>
        </w:rPr>
        <w:t>aller</w:t>
      </w:r>
      <w:proofErr w:type="gramEnd"/>
      <w:r w:rsidR="000D295C" w:rsidRPr="000D295C">
        <w:rPr>
          <w:rFonts w:ascii="Times New Roman" w:eastAsia="Calibri" w:hAnsi="Times New Roman"/>
        </w:rPr>
        <w:t xml:space="preserve"> general con el antólogo)</w:t>
      </w:r>
    </w:p>
    <w:p w:rsidR="000D295C" w:rsidRPr="000D295C" w:rsidRDefault="000D295C" w:rsidP="000D295C">
      <w:pPr>
        <w:jc w:val="center"/>
        <w:rPr>
          <w:rFonts w:ascii="Times New Roman" w:eastAsia="Calibri" w:hAnsi="Times New Roman"/>
          <w:i/>
        </w:rPr>
      </w:pPr>
      <w:r w:rsidRPr="000D295C">
        <w:rPr>
          <w:rFonts w:ascii="Times New Roman" w:eastAsia="Calibri" w:hAnsi="Times New Roman"/>
          <w:i/>
        </w:rPr>
        <w:t>Edificio Buensuceso. FTI. Salón de Grados.</w:t>
      </w:r>
    </w:p>
    <w:p w:rsidR="000D295C" w:rsidRPr="000D295C" w:rsidRDefault="000D295C" w:rsidP="000D295C">
      <w:pPr>
        <w:jc w:val="center"/>
        <w:rPr>
          <w:rFonts w:ascii="Times New Roman" w:eastAsia="Calibri" w:hAnsi="Times New Roman"/>
          <w:i/>
        </w:rPr>
      </w:pPr>
    </w:p>
    <w:p w:rsidR="000D295C" w:rsidRPr="000D295C" w:rsidRDefault="000D295C" w:rsidP="000D295C">
      <w:pPr>
        <w:jc w:val="center"/>
        <w:rPr>
          <w:rFonts w:ascii="Times New Roman" w:eastAsia="Calibri" w:hAnsi="Times New Roman"/>
          <w:b/>
          <w:bCs/>
          <w:sz w:val="24"/>
          <w:szCs w:val="24"/>
        </w:rPr>
      </w:pPr>
      <w:r w:rsidRPr="000D295C">
        <w:rPr>
          <w:rFonts w:ascii="Times New Roman" w:eastAsia="Calibri" w:hAnsi="Times New Roman"/>
          <w:b/>
          <w:bCs/>
          <w:sz w:val="24"/>
          <w:szCs w:val="24"/>
        </w:rPr>
        <w:t>11:30-13:00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Taller de traducción-revisión (público)</w:t>
      </w:r>
    </w:p>
    <w:p w:rsidR="000D295C" w:rsidRPr="000D295C" w:rsidRDefault="000D295C" w:rsidP="005E65AB">
      <w:pPr>
        <w:jc w:val="center"/>
        <w:rPr>
          <w:rFonts w:ascii="Times New Roman" w:eastAsia="Calibri" w:hAnsi="Times New Roman"/>
        </w:rPr>
      </w:pPr>
      <w:r w:rsidRPr="000D295C">
        <w:rPr>
          <w:rFonts w:ascii="Times New Roman" w:eastAsia="Calibri" w:hAnsi="Times New Roman"/>
        </w:rPr>
        <w:t>(</w:t>
      </w:r>
      <w:proofErr w:type="gramStart"/>
      <w:r w:rsidR="005E65AB">
        <w:rPr>
          <w:rFonts w:ascii="Times New Roman" w:eastAsia="Calibri" w:hAnsi="Times New Roman"/>
        </w:rPr>
        <w:t>talleres</w:t>
      </w:r>
      <w:proofErr w:type="gramEnd"/>
      <w:r w:rsidRPr="000D295C">
        <w:rPr>
          <w:rFonts w:ascii="Times New Roman" w:eastAsia="Calibri" w:hAnsi="Times New Roman"/>
        </w:rPr>
        <w:t xml:space="preserve"> plurilingües)</w:t>
      </w:r>
    </w:p>
    <w:p w:rsidR="000D295C" w:rsidRPr="000D295C" w:rsidRDefault="000D295C" w:rsidP="000D295C">
      <w:pPr>
        <w:jc w:val="center"/>
        <w:rPr>
          <w:rFonts w:ascii="Times New Roman" w:eastAsia="Calibri" w:hAnsi="Times New Roman"/>
          <w:i/>
        </w:rPr>
      </w:pPr>
      <w:r w:rsidRPr="000D295C">
        <w:rPr>
          <w:rFonts w:ascii="Times New Roman" w:eastAsia="Calibri" w:hAnsi="Times New Roman"/>
          <w:i/>
        </w:rPr>
        <w:t xml:space="preserve">Edificio Buensuceso. FTI. Varias salas </w:t>
      </w:r>
    </w:p>
    <w:p w:rsidR="000D295C" w:rsidRPr="000D295C" w:rsidRDefault="000D295C" w:rsidP="000D295C">
      <w:pPr>
        <w:jc w:val="center"/>
        <w:rPr>
          <w:rFonts w:ascii="Times New Roman" w:eastAsia="Calibri" w:hAnsi="Times New Roman"/>
          <w:i/>
        </w:rPr>
      </w:pPr>
    </w:p>
    <w:p w:rsidR="000D295C" w:rsidRPr="000D295C" w:rsidRDefault="000D295C" w:rsidP="000D295C">
      <w:pPr>
        <w:jc w:val="center"/>
        <w:rPr>
          <w:rFonts w:ascii="Times New Roman" w:eastAsia="Calibri" w:hAnsi="Times New Roman"/>
          <w:b/>
          <w:bCs/>
          <w:sz w:val="24"/>
          <w:szCs w:val="24"/>
        </w:rPr>
      </w:pPr>
      <w:r w:rsidRPr="000D295C">
        <w:rPr>
          <w:rFonts w:ascii="Times New Roman" w:eastAsia="Calibri" w:hAnsi="Times New Roman"/>
          <w:b/>
          <w:bCs/>
          <w:sz w:val="24"/>
          <w:szCs w:val="24"/>
        </w:rPr>
        <w:t>13:00-14:30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Sesión inaugural de las X Jornadas de traducción colectiva en la FTI</w:t>
      </w:r>
    </w:p>
    <w:p w:rsidR="000D295C" w:rsidRPr="000D295C" w:rsidRDefault="000D295C" w:rsidP="00FF71AB">
      <w:pPr>
        <w:spacing w:line="276" w:lineRule="auto"/>
        <w:jc w:val="center"/>
        <w:rPr>
          <w:rFonts w:ascii="Times New Roman" w:eastAsia="Calibri" w:hAnsi="Times New Roman"/>
          <w:b/>
        </w:rPr>
      </w:pPr>
      <w:r w:rsidRPr="000D295C">
        <w:rPr>
          <w:rFonts w:ascii="Times New Roman" w:eastAsia="Calibri" w:hAnsi="Times New Roman"/>
          <w:b/>
          <w:i/>
        </w:rPr>
        <w:t>AULA 15 (Puentezuelas)</w:t>
      </w:r>
    </w:p>
    <w:p w:rsidR="000D295C" w:rsidRPr="000D295C" w:rsidRDefault="005E65AB" w:rsidP="004E7E9E">
      <w:pPr>
        <w:jc w:val="center"/>
        <w:rPr>
          <w:rFonts w:ascii="Times New Roman" w:eastAsia="Calibri" w:hAnsi="Times New Roman"/>
          <w:sz w:val="16"/>
          <w:szCs w:val="16"/>
        </w:rPr>
      </w:pPr>
      <w:r>
        <w:rPr>
          <w:rFonts w:ascii="Times New Roman" w:eastAsia="Calibri" w:hAnsi="Times New Roman"/>
          <w:sz w:val="16"/>
          <w:szCs w:val="16"/>
        </w:rPr>
        <w:t>Dra.</w:t>
      </w:r>
      <w:r w:rsidR="000D295C" w:rsidRPr="000D295C">
        <w:rPr>
          <w:rFonts w:ascii="Times New Roman" w:eastAsia="Calibri" w:hAnsi="Times New Roman"/>
          <w:sz w:val="16"/>
          <w:szCs w:val="16"/>
        </w:rPr>
        <w:t xml:space="preserve"> Ángela Collados (Decana de la FTI); Dr</w:t>
      </w:r>
      <w:r w:rsidR="000D295C" w:rsidRPr="00305C3D">
        <w:rPr>
          <w:rFonts w:ascii="Times New Roman" w:eastAsia="Calibri" w:hAnsi="Times New Roman"/>
          <w:sz w:val="16"/>
          <w:szCs w:val="16"/>
        </w:rPr>
        <w:t xml:space="preserve">. </w:t>
      </w:r>
      <w:proofErr w:type="spellStart"/>
      <w:r w:rsidR="000D295C" w:rsidRPr="003A63BF">
        <w:rPr>
          <w:rFonts w:ascii="Times New Roman" w:eastAsia="Calibri" w:hAnsi="Times New Roman"/>
          <w:sz w:val="16"/>
          <w:szCs w:val="16"/>
        </w:rPr>
        <w:t>Julian</w:t>
      </w:r>
      <w:proofErr w:type="spellEnd"/>
      <w:r w:rsidR="000D295C" w:rsidRPr="003A63BF">
        <w:rPr>
          <w:rFonts w:ascii="Times New Roman" w:eastAsia="Calibri" w:hAnsi="Times New Roman"/>
          <w:sz w:val="16"/>
          <w:szCs w:val="16"/>
        </w:rPr>
        <w:t xml:space="preserve"> </w:t>
      </w:r>
      <w:proofErr w:type="spellStart"/>
      <w:r w:rsidR="000D295C" w:rsidRPr="003A63BF">
        <w:rPr>
          <w:rFonts w:ascii="Times New Roman" w:eastAsia="Calibri" w:hAnsi="Times New Roman"/>
          <w:sz w:val="16"/>
          <w:szCs w:val="16"/>
        </w:rPr>
        <w:t>Bourne</w:t>
      </w:r>
      <w:proofErr w:type="spellEnd"/>
      <w:r w:rsidR="000D295C" w:rsidRPr="000D295C">
        <w:rPr>
          <w:rFonts w:ascii="Times New Roman" w:eastAsia="Calibri" w:hAnsi="Times New Roman"/>
          <w:sz w:val="16"/>
          <w:szCs w:val="16"/>
        </w:rPr>
        <w:t xml:space="preserve"> (Vicedecano de Relacione</w:t>
      </w:r>
      <w:r>
        <w:rPr>
          <w:rFonts w:ascii="Times New Roman" w:eastAsia="Calibri" w:hAnsi="Times New Roman"/>
          <w:sz w:val="16"/>
          <w:szCs w:val="16"/>
        </w:rPr>
        <w:t>s Internacionales de la FII; Dra</w:t>
      </w:r>
      <w:r w:rsidR="004E7E9E">
        <w:rPr>
          <w:rFonts w:ascii="Times New Roman" w:eastAsia="Calibri" w:hAnsi="Times New Roman"/>
          <w:sz w:val="16"/>
          <w:szCs w:val="16"/>
        </w:rPr>
        <w:t>.</w:t>
      </w:r>
      <w:r w:rsidR="000D295C" w:rsidRPr="000D295C">
        <w:rPr>
          <w:rFonts w:ascii="Times New Roman" w:eastAsia="Calibri" w:hAnsi="Times New Roman"/>
          <w:sz w:val="16"/>
          <w:szCs w:val="16"/>
        </w:rPr>
        <w:t xml:space="preserve"> Presentación P</w:t>
      </w:r>
      <w:r>
        <w:rPr>
          <w:rFonts w:ascii="Times New Roman" w:eastAsia="Calibri" w:hAnsi="Times New Roman"/>
          <w:sz w:val="16"/>
          <w:szCs w:val="16"/>
        </w:rPr>
        <w:t>adilla (Directora del DTI);</w:t>
      </w:r>
      <w:r w:rsidR="003D378B">
        <w:rPr>
          <w:rFonts w:ascii="Times New Roman" w:eastAsia="Calibri" w:hAnsi="Times New Roman"/>
          <w:sz w:val="16"/>
          <w:szCs w:val="16"/>
        </w:rPr>
        <w:t xml:space="preserve"> </w:t>
      </w:r>
      <w:r>
        <w:rPr>
          <w:rFonts w:ascii="Times New Roman" w:eastAsia="Calibri" w:hAnsi="Times New Roman"/>
          <w:sz w:val="16"/>
          <w:szCs w:val="16"/>
        </w:rPr>
        <w:t>Dra.</w:t>
      </w:r>
      <w:r w:rsidR="000D295C" w:rsidRPr="000D295C">
        <w:rPr>
          <w:rFonts w:ascii="Times New Roman" w:eastAsia="Calibri" w:hAnsi="Times New Roman"/>
          <w:sz w:val="16"/>
          <w:szCs w:val="16"/>
        </w:rPr>
        <w:t xml:space="preserve"> María</w:t>
      </w:r>
      <w:r w:rsidR="003D378B">
        <w:rPr>
          <w:rFonts w:ascii="Times New Roman" w:eastAsia="Calibri" w:hAnsi="Times New Roman"/>
          <w:sz w:val="16"/>
          <w:szCs w:val="16"/>
        </w:rPr>
        <w:t xml:space="preserve"> Carmen García Garnica (Directora del SID);</w:t>
      </w:r>
      <w:r w:rsidR="000D295C" w:rsidRPr="000D295C">
        <w:rPr>
          <w:rFonts w:ascii="Times New Roman" w:eastAsia="Calibri" w:hAnsi="Times New Roman"/>
          <w:sz w:val="16"/>
          <w:szCs w:val="16"/>
        </w:rPr>
        <w:t xml:space="preserve"> </w:t>
      </w:r>
      <w:r w:rsidR="00FB5EBC">
        <w:rPr>
          <w:rFonts w:ascii="Times New Roman" w:eastAsia="Calibri" w:hAnsi="Times New Roman"/>
          <w:sz w:val="16"/>
          <w:szCs w:val="16"/>
        </w:rPr>
        <w:t>Dra. María Á</w:t>
      </w:r>
      <w:r w:rsidR="000D295C" w:rsidRPr="000D295C">
        <w:rPr>
          <w:rFonts w:ascii="Times New Roman" w:eastAsia="Calibri" w:hAnsi="Times New Roman"/>
          <w:sz w:val="16"/>
          <w:szCs w:val="16"/>
        </w:rPr>
        <w:t xml:space="preserve">ngeles Navarro </w:t>
      </w:r>
      <w:r w:rsidR="00FB5EBC">
        <w:rPr>
          <w:rFonts w:ascii="Times New Roman" w:eastAsia="Calibri" w:hAnsi="Times New Roman"/>
          <w:sz w:val="16"/>
          <w:szCs w:val="16"/>
        </w:rPr>
        <w:t xml:space="preserve">García </w:t>
      </w:r>
      <w:r w:rsidR="000D295C" w:rsidRPr="000D295C">
        <w:rPr>
          <w:rFonts w:ascii="Times New Roman" w:eastAsia="Calibri" w:hAnsi="Times New Roman"/>
          <w:sz w:val="16"/>
          <w:szCs w:val="16"/>
        </w:rPr>
        <w:t xml:space="preserve">(Directora de la Cátedra Al Babtain de la UGR); </w:t>
      </w:r>
      <w:r>
        <w:rPr>
          <w:rFonts w:ascii="Times New Roman" w:eastAsia="Calibri" w:hAnsi="Times New Roman"/>
          <w:sz w:val="16"/>
          <w:szCs w:val="16"/>
        </w:rPr>
        <w:t>Dra.</w:t>
      </w:r>
      <w:r w:rsidR="004E7E9E">
        <w:rPr>
          <w:rFonts w:ascii="Times New Roman" w:eastAsia="Calibri" w:hAnsi="Times New Roman"/>
          <w:sz w:val="16"/>
          <w:szCs w:val="16"/>
        </w:rPr>
        <w:t xml:space="preserve"> María Isabel</w:t>
      </w:r>
      <w:r w:rsidR="00AC24F2">
        <w:rPr>
          <w:rFonts w:ascii="Times New Roman" w:eastAsia="Calibri" w:hAnsi="Times New Roman"/>
          <w:sz w:val="16"/>
          <w:szCs w:val="16"/>
        </w:rPr>
        <w:t xml:space="preserve"> Cabrera García</w:t>
      </w:r>
      <w:r w:rsidR="004E7E9E">
        <w:rPr>
          <w:rFonts w:ascii="Times New Roman" w:eastAsia="Calibri" w:hAnsi="Times New Roman"/>
          <w:sz w:val="16"/>
          <w:szCs w:val="16"/>
        </w:rPr>
        <w:t xml:space="preserve"> (D</w:t>
      </w:r>
      <w:r>
        <w:rPr>
          <w:rFonts w:ascii="Times New Roman" w:eastAsia="Calibri" w:hAnsi="Times New Roman"/>
          <w:sz w:val="16"/>
          <w:szCs w:val="16"/>
        </w:rPr>
        <w:t xml:space="preserve">irectora editorial UGR); </w:t>
      </w:r>
      <w:r w:rsidR="004E7E9E">
        <w:rPr>
          <w:rFonts w:ascii="Times New Roman" w:eastAsia="Calibri" w:hAnsi="Times New Roman"/>
          <w:sz w:val="16"/>
          <w:szCs w:val="16"/>
        </w:rPr>
        <w:t xml:space="preserve">Dra. </w:t>
      </w:r>
      <w:r w:rsidR="000D295C" w:rsidRPr="000D295C">
        <w:rPr>
          <w:rFonts w:ascii="Times New Roman" w:eastAsia="Calibri" w:hAnsi="Times New Roman"/>
          <w:sz w:val="16"/>
          <w:szCs w:val="16"/>
        </w:rPr>
        <w:t>Joëlle Guatelli-</w:t>
      </w:r>
      <w:r w:rsidR="00943B49">
        <w:rPr>
          <w:rFonts w:ascii="Times New Roman" w:eastAsia="Calibri" w:hAnsi="Times New Roman"/>
          <w:sz w:val="16"/>
          <w:szCs w:val="16"/>
        </w:rPr>
        <w:t>Tedeschi (Coordinadora de</w:t>
      </w:r>
      <w:r w:rsidR="00B31210">
        <w:rPr>
          <w:rFonts w:ascii="Times New Roman" w:eastAsia="Calibri" w:hAnsi="Times New Roman"/>
          <w:sz w:val="16"/>
          <w:szCs w:val="16"/>
        </w:rPr>
        <w:t xml:space="preserve"> TRAD-COL y del PID 13-92)</w:t>
      </w:r>
    </w:p>
    <w:p w:rsidR="000D295C" w:rsidRPr="000D295C" w:rsidRDefault="000D295C" w:rsidP="000D295C">
      <w:pPr>
        <w:jc w:val="center"/>
        <w:rPr>
          <w:rFonts w:ascii="Times New Roman" w:eastAsia="Calibri" w:hAnsi="Times New Roman"/>
        </w:rPr>
      </w:pP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Conferencia inaugural del antólogo</w:t>
      </w:r>
    </w:p>
    <w:p w:rsidR="005E65AB" w:rsidRDefault="000D295C" w:rsidP="000D295C">
      <w:pPr>
        <w:jc w:val="center"/>
        <w:rPr>
          <w:rFonts w:ascii="Times New Roman" w:eastAsia="Calibri" w:hAnsi="Times New Roman"/>
          <w:b/>
        </w:rPr>
      </w:pPr>
      <w:r w:rsidRPr="000D295C">
        <w:rPr>
          <w:rFonts w:ascii="Times New Roman" w:eastAsia="Calibri" w:hAnsi="Times New Roman"/>
          <w:b/>
        </w:rPr>
        <w:t>Dr.</w:t>
      </w:r>
      <w:r w:rsidRPr="000D295C">
        <w:rPr>
          <w:rFonts w:ascii="Times New Roman" w:eastAsia="Calibri" w:hAnsi="Times New Roman"/>
          <w:b/>
          <w:bCs/>
          <w:sz w:val="28"/>
          <w:szCs w:val="28"/>
        </w:rPr>
        <w:t xml:space="preserve"> </w:t>
      </w:r>
      <w:r w:rsidRPr="000D295C">
        <w:rPr>
          <w:rFonts w:ascii="Times New Roman" w:eastAsia="Calibri" w:hAnsi="Times New Roman"/>
          <w:b/>
          <w:bCs/>
        </w:rPr>
        <w:t xml:space="preserve">Abdul </w:t>
      </w:r>
      <w:proofErr w:type="spellStart"/>
      <w:r w:rsidRPr="000D295C">
        <w:rPr>
          <w:rFonts w:ascii="Times New Roman" w:eastAsia="Calibri" w:hAnsi="Times New Roman"/>
          <w:b/>
          <w:bCs/>
        </w:rPr>
        <w:t>Razak</w:t>
      </w:r>
      <w:proofErr w:type="spellEnd"/>
      <w:r w:rsidRPr="000D295C">
        <w:rPr>
          <w:rFonts w:ascii="Times New Roman" w:eastAsia="Calibri" w:hAnsi="Times New Roman"/>
          <w:b/>
          <w:bCs/>
        </w:rPr>
        <w:t xml:space="preserve"> </w:t>
      </w:r>
      <w:proofErr w:type="spellStart"/>
      <w:r w:rsidRPr="000D295C">
        <w:rPr>
          <w:rFonts w:ascii="Times New Roman" w:eastAsia="Calibri" w:hAnsi="Times New Roman"/>
          <w:b/>
          <w:bCs/>
        </w:rPr>
        <w:t>Haji</w:t>
      </w:r>
      <w:proofErr w:type="spellEnd"/>
      <w:r w:rsidRPr="000D295C">
        <w:rPr>
          <w:rFonts w:ascii="Times New Roman" w:eastAsia="Calibri" w:hAnsi="Times New Roman"/>
          <w:b/>
          <w:bCs/>
        </w:rPr>
        <w:t xml:space="preserve"> Abdul </w:t>
      </w:r>
      <w:proofErr w:type="spellStart"/>
      <w:r w:rsidRPr="000D295C">
        <w:rPr>
          <w:rFonts w:ascii="Times New Roman" w:eastAsia="Calibri" w:hAnsi="Times New Roman"/>
          <w:b/>
          <w:bCs/>
        </w:rPr>
        <w:t>Rahim</w:t>
      </w:r>
      <w:proofErr w:type="spellEnd"/>
      <w:r w:rsidRPr="000D295C">
        <w:rPr>
          <w:rFonts w:ascii="Times New Roman" w:eastAsia="Calibri" w:hAnsi="Times New Roman"/>
          <w:b/>
          <w:bCs/>
        </w:rPr>
        <w:t xml:space="preserve"> Hussein</w:t>
      </w:r>
      <w:r w:rsidRPr="000D295C">
        <w:rPr>
          <w:rFonts w:ascii="Times New Roman" w:eastAsia="Calibri" w:hAnsi="Times New Roman"/>
          <w:b/>
        </w:rPr>
        <w:t xml:space="preserve"> </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w:t>
      </w:r>
      <w:proofErr w:type="gramStart"/>
      <w:r w:rsidRPr="000D295C">
        <w:rPr>
          <w:rFonts w:ascii="Times New Roman" w:eastAsia="Calibri" w:hAnsi="Times New Roman"/>
          <w:b/>
        </w:rPr>
        <w:t>en</w:t>
      </w:r>
      <w:proofErr w:type="gramEnd"/>
      <w:r w:rsidRPr="000D295C">
        <w:rPr>
          <w:rFonts w:ascii="Times New Roman" w:eastAsia="Calibri" w:hAnsi="Times New Roman"/>
          <w:b/>
        </w:rPr>
        <w:t xml:space="preserve"> árabe con traducción)</w:t>
      </w:r>
    </w:p>
    <w:p w:rsidR="000D295C" w:rsidRPr="007E6084" w:rsidRDefault="000D295C" w:rsidP="000D295C">
      <w:pPr>
        <w:jc w:val="center"/>
        <w:rPr>
          <w:rFonts w:ascii="Arial Black" w:eastAsia="Calibri" w:hAnsi="Arial Black"/>
          <w:b/>
          <w:i/>
          <w:color w:val="C00000"/>
          <w:spacing w:val="8"/>
          <w:position w:val="6"/>
          <w:sz w:val="22"/>
          <w:szCs w:val="22"/>
        </w:rPr>
      </w:pPr>
      <w:r w:rsidRPr="007E6084">
        <w:rPr>
          <w:rFonts w:ascii="Arial Black" w:eastAsia="Calibri" w:hAnsi="Arial Black"/>
          <w:b/>
          <w:i/>
          <w:color w:val="C00000"/>
          <w:spacing w:val="8"/>
          <w:position w:val="6"/>
          <w:sz w:val="22"/>
          <w:szCs w:val="22"/>
        </w:rPr>
        <w:t>Encuen</w:t>
      </w:r>
      <w:r w:rsidR="007349E5" w:rsidRPr="007E6084">
        <w:rPr>
          <w:rFonts w:ascii="Arial Black" w:eastAsia="Calibri" w:hAnsi="Arial Black"/>
          <w:b/>
          <w:i/>
          <w:color w:val="C00000"/>
          <w:spacing w:val="8"/>
          <w:position w:val="6"/>
          <w:sz w:val="22"/>
          <w:szCs w:val="22"/>
        </w:rPr>
        <w:t>tro bajo el cielo enamorado de G</w:t>
      </w:r>
      <w:r w:rsidRPr="007E6084">
        <w:rPr>
          <w:rFonts w:ascii="Arial Black" w:eastAsia="Calibri" w:hAnsi="Arial Black"/>
          <w:b/>
          <w:i/>
          <w:color w:val="C00000"/>
          <w:spacing w:val="8"/>
          <w:position w:val="6"/>
          <w:sz w:val="22"/>
          <w:szCs w:val="22"/>
        </w:rPr>
        <w:t>ranada</w:t>
      </w:r>
    </w:p>
    <w:p w:rsidR="000D295C" w:rsidRPr="00E45615" w:rsidRDefault="000D295C" w:rsidP="000D295C">
      <w:pPr>
        <w:jc w:val="center"/>
        <w:rPr>
          <w:rFonts w:ascii="Times New Roman" w:eastAsia="Calibri" w:hAnsi="Times New Roman"/>
          <w:color w:val="28EA0E"/>
        </w:rPr>
      </w:pPr>
    </w:p>
    <w:p w:rsidR="005E65AB" w:rsidRPr="000D295C" w:rsidRDefault="005E65AB" w:rsidP="000D295C">
      <w:pPr>
        <w:jc w:val="center"/>
        <w:rPr>
          <w:rFonts w:ascii="Times New Roman" w:eastAsia="Calibri" w:hAnsi="Times New Roman"/>
        </w:rPr>
      </w:pPr>
    </w:p>
    <w:p w:rsidR="000D295C" w:rsidRPr="000D295C" w:rsidRDefault="000D295C" w:rsidP="000D295C">
      <w:pPr>
        <w:jc w:val="center"/>
        <w:rPr>
          <w:rFonts w:ascii="Times New Roman" w:eastAsia="Calibri" w:hAnsi="Times New Roman"/>
          <w:b/>
          <w:bCs/>
          <w:sz w:val="24"/>
          <w:szCs w:val="24"/>
        </w:rPr>
      </w:pPr>
      <w:r w:rsidRPr="000D295C">
        <w:rPr>
          <w:rFonts w:ascii="Times New Roman" w:eastAsia="Calibri" w:hAnsi="Times New Roman"/>
          <w:b/>
          <w:bCs/>
          <w:sz w:val="24"/>
          <w:szCs w:val="24"/>
        </w:rPr>
        <w:t>16:30-19:30</w:t>
      </w:r>
    </w:p>
    <w:p w:rsidR="000D295C" w:rsidRPr="000D295C" w:rsidRDefault="005E65AB" w:rsidP="000D295C">
      <w:pPr>
        <w:jc w:val="center"/>
        <w:rPr>
          <w:rFonts w:ascii="Times New Roman" w:eastAsia="Calibri" w:hAnsi="Times New Roman"/>
          <w:b/>
        </w:rPr>
      </w:pPr>
      <w:r>
        <w:rPr>
          <w:rFonts w:ascii="Times New Roman" w:eastAsia="Calibri" w:hAnsi="Times New Roman"/>
          <w:b/>
        </w:rPr>
        <w:t>Talleres</w:t>
      </w:r>
      <w:r w:rsidR="000D295C" w:rsidRPr="000D295C">
        <w:rPr>
          <w:rFonts w:ascii="Times New Roman" w:eastAsia="Calibri" w:hAnsi="Times New Roman"/>
          <w:b/>
        </w:rPr>
        <w:t xml:space="preserve"> de traducción-revisión (público)</w:t>
      </w:r>
    </w:p>
    <w:p w:rsidR="000D295C" w:rsidRPr="000D295C" w:rsidRDefault="000D295C" w:rsidP="000D295C">
      <w:pPr>
        <w:jc w:val="center"/>
        <w:rPr>
          <w:rFonts w:ascii="Times New Roman" w:eastAsia="Calibri" w:hAnsi="Times New Roman"/>
        </w:rPr>
      </w:pPr>
      <w:r w:rsidRPr="000D295C">
        <w:rPr>
          <w:rFonts w:ascii="Times New Roman" w:eastAsia="Calibri" w:hAnsi="Times New Roman"/>
        </w:rPr>
        <w:t xml:space="preserve"> (</w:t>
      </w:r>
      <w:proofErr w:type="gramStart"/>
      <w:r w:rsidR="005E65AB">
        <w:rPr>
          <w:rFonts w:ascii="Times New Roman" w:eastAsia="Calibri" w:hAnsi="Times New Roman"/>
        </w:rPr>
        <w:t>talleres</w:t>
      </w:r>
      <w:proofErr w:type="gramEnd"/>
      <w:r w:rsidRPr="000D295C">
        <w:rPr>
          <w:rFonts w:ascii="Times New Roman" w:eastAsia="Calibri" w:hAnsi="Times New Roman"/>
        </w:rPr>
        <w:t xml:space="preserve"> plurilingües)</w:t>
      </w:r>
    </w:p>
    <w:p w:rsidR="000D295C" w:rsidRPr="000D295C" w:rsidRDefault="000D295C" w:rsidP="000D295C">
      <w:pPr>
        <w:jc w:val="center"/>
        <w:rPr>
          <w:rFonts w:ascii="Times New Roman" w:eastAsia="Calibri" w:hAnsi="Times New Roman"/>
          <w:i/>
        </w:rPr>
      </w:pPr>
      <w:r w:rsidRPr="000D295C">
        <w:rPr>
          <w:rFonts w:ascii="Times New Roman" w:eastAsia="Calibri" w:hAnsi="Times New Roman"/>
          <w:i/>
        </w:rPr>
        <w:t>Edificio Buensuceso. FTI. Varias salas.</w:t>
      </w:r>
    </w:p>
    <w:p w:rsidR="000D295C" w:rsidRPr="000D295C" w:rsidRDefault="000D295C" w:rsidP="000D295C">
      <w:pPr>
        <w:jc w:val="center"/>
        <w:rPr>
          <w:rFonts w:ascii="Times New Roman" w:eastAsia="Calibri" w:hAnsi="Times New Roman"/>
          <w:i/>
        </w:rPr>
      </w:pPr>
    </w:p>
    <w:p w:rsidR="000D295C" w:rsidRPr="000D295C" w:rsidRDefault="000D295C" w:rsidP="000D295C">
      <w:pPr>
        <w:jc w:val="center"/>
        <w:rPr>
          <w:rFonts w:ascii="Times New Roman" w:eastAsia="Calibri" w:hAnsi="Times New Roman"/>
          <w:b/>
          <w:bCs/>
          <w:sz w:val="24"/>
          <w:szCs w:val="24"/>
        </w:rPr>
      </w:pPr>
      <w:r w:rsidRPr="000D295C">
        <w:rPr>
          <w:rFonts w:ascii="Times New Roman" w:eastAsia="Calibri" w:hAnsi="Times New Roman"/>
          <w:b/>
          <w:bCs/>
          <w:sz w:val="24"/>
          <w:szCs w:val="24"/>
        </w:rPr>
        <w:t>20:00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 xml:space="preserve">Cena de bienvenida </w:t>
      </w:r>
    </w:p>
    <w:p w:rsidR="000D295C" w:rsidRPr="005E65AB" w:rsidRDefault="000D295C" w:rsidP="000D295C">
      <w:pPr>
        <w:jc w:val="center"/>
        <w:rPr>
          <w:rFonts w:ascii="Times New Roman" w:eastAsia="Calibri" w:hAnsi="Times New Roman"/>
          <w:i/>
          <w:iCs/>
        </w:rPr>
      </w:pPr>
      <w:r w:rsidRPr="005E65AB">
        <w:rPr>
          <w:rFonts w:ascii="Times New Roman" w:eastAsia="Calibri" w:hAnsi="Times New Roman"/>
          <w:i/>
          <w:iCs/>
        </w:rPr>
        <w:t xml:space="preserve">Carmen de la </w:t>
      </w:r>
      <w:r w:rsidR="00FF3DCC" w:rsidRPr="005E65AB">
        <w:rPr>
          <w:rFonts w:ascii="Times New Roman" w:eastAsia="Calibri" w:hAnsi="Times New Roman"/>
          <w:i/>
          <w:iCs/>
        </w:rPr>
        <w:t>Victoria. Albai</w:t>
      </w:r>
      <w:r w:rsidRPr="005E65AB">
        <w:rPr>
          <w:rFonts w:ascii="Times New Roman" w:eastAsia="Calibri" w:hAnsi="Times New Roman"/>
          <w:i/>
          <w:iCs/>
        </w:rPr>
        <w:t>cín</w:t>
      </w:r>
    </w:p>
    <w:p w:rsidR="006168A9" w:rsidRDefault="000D295C" w:rsidP="004C3139">
      <w:pPr>
        <w:jc w:val="center"/>
        <w:rPr>
          <w:rFonts w:ascii="Times New Roman" w:eastAsia="Calibri" w:hAnsi="Times New Roman"/>
          <w:b/>
          <w:bCs/>
          <w:sz w:val="24"/>
          <w:szCs w:val="24"/>
        </w:rPr>
      </w:pPr>
      <w:r w:rsidRPr="000D295C">
        <w:rPr>
          <w:rFonts w:ascii="Times New Roman" w:eastAsia="Calibri" w:hAnsi="Times New Roman"/>
        </w:rPr>
        <w:t>(</w:t>
      </w:r>
      <w:proofErr w:type="gramStart"/>
      <w:r w:rsidRPr="000D295C">
        <w:rPr>
          <w:rFonts w:ascii="Times New Roman" w:eastAsia="Calibri" w:hAnsi="Times New Roman"/>
        </w:rPr>
        <w:t>con</w:t>
      </w:r>
      <w:proofErr w:type="gramEnd"/>
      <w:r w:rsidRPr="000D295C">
        <w:rPr>
          <w:rFonts w:ascii="Times New Roman" w:eastAsia="Calibri" w:hAnsi="Times New Roman"/>
        </w:rPr>
        <w:t xml:space="preserve"> invitación)</w:t>
      </w:r>
    </w:p>
    <w:p w:rsidR="00B15933" w:rsidRDefault="00B15933" w:rsidP="006168A9">
      <w:pPr>
        <w:rPr>
          <w:rFonts w:ascii="Times New Roman" w:eastAsia="Calibri" w:hAnsi="Times New Roman"/>
          <w:b/>
          <w:bCs/>
          <w:sz w:val="24"/>
          <w:szCs w:val="24"/>
        </w:rPr>
      </w:pPr>
    </w:p>
    <w:p w:rsidR="00B15933" w:rsidRDefault="00B15933" w:rsidP="006168A9">
      <w:pPr>
        <w:rPr>
          <w:rFonts w:ascii="Times New Roman" w:eastAsia="Calibri" w:hAnsi="Times New Roman"/>
          <w:b/>
          <w:bCs/>
          <w:sz w:val="24"/>
          <w:szCs w:val="24"/>
        </w:rPr>
      </w:pPr>
    </w:p>
    <w:p w:rsidR="000D295C" w:rsidRPr="000D295C" w:rsidRDefault="000D295C" w:rsidP="000D295C">
      <w:pPr>
        <w:rPr>
          <w:rFonts w:ascii="Times New Roman" w:eastAsia="Calibri" w:hAnsi="Times New Roman"/>
          <w:b/>
          <w:bCs/>
          <w:sz w:val="24"/>
          <w:szCs w:val="24"/>
        </w:rPr>
      </w:pPr>
      <w:r w:rsidRPr="000D295C">
        <w:rPr>
          <w:rFonts w:ascii="Times New Roman" w:eastAsia="Calibri" w:hAnsi="Times New Roman"/>
          <w:b/>
          <w:bCs/>
          <w:sz w:val="24"/>
          <w:szCs w:val="24"/>
        </w:rPr>
        <w:lastRenderedPageBreak/>
        <w:t>MARTES 19-05-2015</w:t>
      </w:r>
    </w:p>
    <w:p w:rsidR="000D295C" w:rsidRPr="000D295C" w:rsidRDefault="000D295C" w:rsidP="000D295C">
      <w:pPr>
        <w:rPr>
          <w:rFonts w:ascii="Times New Roman" w:eastAsia="Calibri" w:hAnsi="Times New Roman"/>
          <w:b/>
          <w:bCs/>
          <w:sz w:val="24"/>
          <w:szCs w:val="24"/>
        </w:rPr>
      </w:pPr>
    </w:p>
    <w:p w:rsidR="000D295C" w:rsidRPr="000D295C" w:rsidRDefault="000D295C" w:rsidP="000D295C">
      <w:pPr>
        <w:jc w:val="center"/>
        <w:rPr>
          <w:rFonts w:ascii="Times New Roman" w:eastAsia="Calibri" w:hAnsi="Times New Roman"/>
        </w:rPr>
      </w:pPr>
      <w:r w:rsidRPr="000D295C">
        <w:rPr>
          <w:rFonts w:ascii="Times New Roman" w:eastAsia="Calibri" w:hAnsi="Times New Roman"/>
          <w:b/>
          <w:bCs/>
          <w:sz w:val="24"/>
          <w:szCs w:val="24"/>
        </w:rPr>
        <w:t>9:30-11:00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Taller de traducción-revisión (público)</w:t>
      </w:r>
    </w:p>
    <w:p w:rsidR="000D295C" w:rsidRPr="000D295C" w:rsidRDefault="005E65AB" w:rsidP="000D295C">
      <w:pPr>
        <w:jc w:val="center"/>
        <w:rPr>
          <w:rFonts w:ascii="Times New Roman" w:eastAsia="Calibri" w:hAnsi="Times New Roman"/>
        </w:rPr>
      </w:pPr>
      <w:r>
        <w:rPr>
          <w:rFonts w:ascii="Times New Roman" w:eastAsia="Calibri" w:hAnsi="Times New Roman"/>
        </w:rPr>
        <w:t xml:space="preserve"> (</w:t>
      </w:r>
      <w:proofErr w:type="gramStart"/>
      <w:r>
        <w:rPr>
          <w:rFonts w:ascii="Times New Roman" w:eastAsia="Calibri" w:hAnsi="Times New Roman"/>
        </w:rPr>
        <w:t>t</w:t>
      </w:r>
      <w:r w:rsidR="000D295C" w:rsidRPr="000D295C">
        <w:rPr>
          <w:rFonts w:ascii="Times New Roman" w:eastAsia="Calibri" w:hAnsi="Times New Roman"/>
        </w:rPr>
        <w:t>aller</w:t>
      </w:r>
      <w:proofErr w:type="gramEnd"/>
      <w:r w:rsidR="000D295C" w:rsidRPr="000D295C">
        <w:rPr>
          <w:rFonts w:ascii="Times New Roman" w:eastAsia="Calibri" w:hAnsi="Times New Roman"/>
        </w:rPr>
        <w:t xml:space="preserve"> general con el antólogo)</w:t>
      </w:r>
    </w:p>
    <w:p w:rsidR="000D295C" w:rsidRPr="000D295C" w:rsidRDefault="000D295C" w:rsidP="000D295C">
      <w:pPr>
        <w:jc w:val="center"/>
        <w:rPr>
          <w:rFonts w:ascii="Times New Roman" w:eastAsia="Calibri" w:hAnsi="Times New Roman"/>
          <w:i/>
        </w:rPr>
      </w:pPr>
      <w:r w:rsidRPr="000D295C">
        <w:rPr>
          <w:rFonts w:ascii="Times New Roman" w:eastAsia="Calibri" w:hAnsi="Times New Roman"/>
          <w:i/>
        </w:rPr>
        <w:t xml:space="preserve">Edificio Buensuceso. FTI. Salón de Grados </w:t>
      </w:r>
    </w:p>
    <w:p w:rsidR="000D295C" w:rsidRPr="000D295C" w:rsidRDefault="000D295C" w:rsidP="000D295C">
      <w:pPr>
        <w:jc w:val="center"/>
        <w:rPr>
          <w:rFonts w:ascii="Times New Roman" w:eastAsia="Calibri" w:hAnsi="Times New Roman"/>
          <w:sz w:val="24"/>
          <w:szCs w:val="24"/>
        </w:rPr>
      </w:pPr>
    </w:p>
    <w:p w:rsidR="000D295C" w:rsidRPr="000D295C" w:rsidRDefault="000D295C" w:rsidP="000D295C">
      <w:pPr>
        <w:jc w:val="center"/>
        <w:rPr>
          <w:rFonts w:ascii="Times New Roman" w:eastAsia="Calibri" w:hAnsi="Times New Roman"/>
          <w:b/>
          <w:bCs/>
          <w:sz w:val="24"/>
          <w:szCs w:val="24"/>
        </w:rPr>
      </w:pPr>
      <w:r w:rsidRPr="000D295C">
        <w:rPr>
          <w:rFonts w:ascii="Times New Roman" w:eastAsia="Calibri" w:hAnsi="Times New Roman"/>
          <w:b/>
          <w:bCs/>
          <w:sz w:val="24"/>
          <w:szCs w:val="24"/>
        </w:rPr>
        <w:t>11:00-14:00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Taller de traducción-revisión (público)</w:t>
      </w:r>
    </w:p>
    <w:p w:rsidR="000D295C" w:rsidRPr="000D295C" w:rsidRDefault="000D295C" w:rsidP="000D295C">
      <w:pPr>
        <w:jc w:val="center"/>
        <w:rPr>
          <w:rFonts w:ascii="Times New Roman" w:eastAsia="Calibri" w:hAnsi="Times New Roman"/>
        </w:rPr>
      </w:pPr>
      <w:r w:rsidRPr="000D295C">
        <w:rPr>
          <w:rFonts w:ascii="Times New Roman" w:eastAsia="Calibri" w:hAnsi="Times New Roman"/>
        </w:rPr>
        <w:t>(</w:t>
      </w:r>
      <w:proofErr w:type="gramStart"/>
      <w:r w:rsidR="005E65AB">
        <w:rPr>
          <w:rFonts w:ascii="Times New Roman" w:eastAsia="Calibri" w:hAnsi="Times New Roman"/>
        </w:rPr>
        <w:t>talleres</w:t>
      </w:r>
      <w:proofErr w:type="gramEnd"/>
      <w:r w:rsidRPr="000D295C">
        <w:rPr>
          <w:rFonts w:ascii="Times New Roman" w:eastAsia="Calibri" w:hAnsi="Times New Roman"/>
        </w:rPr>
        <w:t xml:space="preserve"> plurilingües)</w:t>
      </w:r>
    </w:p>
    <w:p w:rsidR="000D295C" w:rsidRPr="000D295C" w:rsidRDefault="000D295C" w:rsidP="000D295C">
      <w:pPr>
        <w:jc w:val="center"/>
        <w:rPr>
          <w:rFonts w:ascii="Times New Roman" w:eastAsia="Calibri" w:hAnsi="Times New Roman"/>
          <w:i/>
        </w:rPr>
      </w:pPr>
      <w:r w:rsidRPr="000D295C">
        <w:rPr>
          <w:rFonts w:ascii="Times New Roman" w:eastAsia="Calibri" w:hAnsi="Times New Roman"/>
          <w:i/>
        </w:rPr>
        <w:t xml:space="preserve">Edificio Buensuceso. FTI. Varias salas </w:t>
      </w:r>
    </w:p>
    <w:p w:rsidR="000D295C" w:rsidRDefault="000D295C" w:rsidP="000D295C">
      <w:pPr>
        <w:jc w:val="center"/>
        <w:rPr>
          <w:rFonts w:ascii="Times New Roman" w:eastAsia="Calibri" w:hAnsi="Times New Roman"/>
        </w:rPr>
      </w:pPr>
    </w:p>
    <w:p w:rsidR="000D295C" w:rsidRPr="00D15B20" w:rsidRDefault="000D295C" w:rsidP="000D295C">
      <w:pPr>
        <w:jc w:val="center"/>
        <w:rPr>
          <w:rFonts w:ascii="Times New Roman" w:eastAsia="Calibri" w:hAnsi="Times New Roman"/>
          <w:b/>
          <w:bCs/>
          <w:sz w:val="24"/>
          <w:szCs w:val="24"/>
        </w:rPr>
      </w:pPr>
      <w:r w:rsidRPr="00D15B20">
        <w:rPr>
          <w:rFonts w:ascii="Times New Roman" w:eastAsia="Calibri" w:hAnsi="Times New Roman"/>
          <w:b/>
          <w:bCs/>
          <w:sz w:val="24"/>
          <w:szCs w:val="24"/>
        </w:rPr>
        <w:t>16:30-20:30</w:t>
      </w:r>
    </w:p>
    <w:p w:rsidR="000D295C" w:rsidRPr="00FF3DCC" w:rsidRDefault="005E65AB" w:rsidP="00FF3DCC">
      <w:pPr>
        <w:jc w:val="center"/>
        <w:rPr>
          <w:rFonts w:ascii="Times New Roman" w:eastAsia="Calibri" w:hAnsi="Times New Roman"/>
          <w:b/>
        </w:rPr>
      </w:pPr>
      <w:r>
        <w:rPr>
          <w:rFonts w:ascii="Times New Roman" w:eastAsia="Calibri" w:hAnsi="Times New Roman"/>
          <w:b/>
        </w:rPr>
        <w:t>Talleres</w:t>
      </w:r>
      <w:r w:rsidR="000D295C" w:rsidRPr="00FF3DCC">
        <w:rPr>
          <w:rFonts w:ascii="Times New Roman" w:eastAsia="Calibri" w:hAnsi="Times New Roman"/>
          <w:b/>
        </w:rPr>
        <w:t xml:space="preserve"> de traducción-revisión </w:t>
      </w:r>
      <w:r w:rsidR="00FF3DCC">
        <w:rPr>
          <w:rFonts w:ascii="Times New Roman" w:eastAsia="Calibri" w:hAnsi="Times New Roman"/>
          <w:b/>
        </w:rPr>
        <w:t>(</w:t>
      </w:r>
      <w:r w:rsidR="000D295C" w:rsidRPr="00FF3DCC">
        <w:rPr>
          <w:rFonts w:ascii="Times New Roman" w:eastAsia="Calibri" w:hAnsi="Times New Roman"/>
          <w:b/>
        </w:rPr>
        <w:t>público)</w:t>
      </w:r>
    </w:p>
    <w:p w:rsidR="000D295C" w:rsidRPr="000D295C" w:rsidRDefault="000D295C" w:rsidP="000D295C">
      <w:pPr>
        <w:jc w:val="center"/>
        <w:rPr>
          <w:rFonts w:ascii="Times New Roman" w:eastAsia="Calibri" w:hAnsi="Times New Roman"/>
        </w:rPr>
      </w:pPr>
      <w:r w:rsidRPr="000D295C">
        <w:rPr>
          <w:rFonts w:ascii="Times New Roman" w:eastAsia="Calibri" w:hAnsi="Times New Roman"/>
        </w:rPr>
        <w:t>(</w:t>
      </w:r>
      <w:proofErr w:type="gramStart"/>
      <w:r w:rsidR="005E65AB">
        <w:rPr>
          <w:rFonts w:ascii="Times New Roman" w:eastAsia="Calibri" w:hAnsi="Times New Roman"/>
        </w:rPr>
        <w:t>talleres</w:t>
      </w:r>
      <w:proofErr w:type="gramEnd"/>
      <w:r w:rsidRPr="000D295C">
        <w:rPr>
          <w:rFonts w:ascii="Times New Roman" w:eastAsia="Calibri" w:hAnsi="Times New Roman"/>
        </w:rPr>
        <w:t xml:space="preserve"> plurilingües)</w:t>
      </w:r>
    </w:p>
    <w:p w:rsidR="000D295C" w:rsidRPr="000D295C" w:rsidRDefault="000D295C" w:rsidP="000D295C">
      <w:pPr>
        <w:jc w:val="center"/>
        <w:rPr>
          <w:rFonts w:ascii="Times New Roman" w:eastAsia="Calibri" w:hAnsi="Times New Roman"/>
          <w:highlight w:val="cyan"/>
        </w:rPr>
      </w:pPr>
      <w:r w:rsidRPr="000D295C">
        <w:rPr>
          <w:rFonts w:ascii="Times New Roman" w:eastAsia="Calibri" w:hAnsi="Times New Roman"/>
          <w:i/>
        </w:rPr>
        <w:t>Edificio Buensuceso. FTI. Varias salas</w:t>
      </w:r>
    </w:p>
    <w:p w:rsidR="000D295C" w:rsidRPr="000D295C" w:rsidRDefault="000D295C" w:rsidP="000D295C">
      <w:pPr>
        <w:jc w:val="center"/>
        <w:rPr>
          <w:rFonts w:ascii="Times New Roman" w:eastAsia="Calibri" w:hAnsi="Times New Roman"/>
        </w:rPr>
      </w:pPr>
    </w:p>
    <w:p w:rsidR="000D295C" w:rsidRPr="00D15B20" w:rsidRDefault="000D295C" w:rsidP="000D295C">
      <w:pPr>
        <w:jc w:val="center"/>
        <w:rPr>
          <w:rFonts w:ascii="Times New Roman" w:eastAsia="Calibri" w:hAnsi="Times New Roman"/>
          <w:b/>
          <w:bCs/>
          <w:sz w:val="24"/>
          <w:szCs w:val="24"/>
        </w:rPr>
      </w:pPr>
      <w:r w:rsidRPr="00D15B20">
        <w:rPr>
          <w:rFonts w:ascii="Times New Roman" w:eastAsia="Calibri" w:hAnsi="Times New Roman"/>
          <w:b/>
          <w:bCs/>
          <w:sz w:val="24"/>
          <w:szCs w:val="24"/>
        </w:rPr>
        <w:t>22:00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Visita nocturna a la Alhambra</w:t>
      </w:r>
    </w:p>
    <w:p w:rsidR="000D295C" w:rsidRPr="000D295C" w:rsidRDefault="000D295C" w:rsidP="000D295C">
      <w:pPr>
        <w:jc w:val="center"/>
        <w:rPr>
          <w:rFonts w:eastAsia="Calibri"/>
        </w:rPr>
      </w:pPr>
      <w:r w:rsidRPr="000D295C">
        <w:rPr>
          <w:rFonts w:ascii="Times New Roman" w:eastAsia="Calibri" w:hAnsi="Times New Roman"/>
        </w:rPr>
        <w:t>(</w:t>
      </w:r>
      <w:proofErr w:type="gramStart"/>
      <w:r w:rsidRPr="000D295C">
        <w:rPr>
          <w:rFonts w:ascii="Times New Roman" w:eastAsia="Calibri" w:hAnsi="Times New Roman"/>
        </w:rPr>
        <w:t>con</w:t>
      </w:r>
      <w:proofErr w:type="gramEnd"/>
      <w:r w:rsidRPr="000D295C">
        <w:rPr>
          <w:rFonts w:ascii="Times New Roman" w:eastAsia="Calibri" w:hAnsi="Times New Roman"/>
        </w:rPr>
        <w:t xml:space="preserve"> invitación)</w:t>
      </w:r>
    </w:p>
    <w:p w:rsidR="000D295C" w:rsidRDefault="000D295C" w:rsidP="000D295C">
      <w:pPr>
        <w:rPr>
          <w:rFonts w:eastAsia="Calibri"/>
        </w:rPr>
      </w:pPr>
    </w:p>
    <w:p w:rsidR="004E7E9E" w:rsidRPr="000D295C" w:rsidRDefault="004E7E9E" w:rsidP="000D295C">
      <w:pPr>
        <w:rPr>
          <w:rFonts w:eastAsia="Calibri"/>
        </w:rPr>
      </w:pPr>
    </w:p>
    <w:p w:rsidR="000D295C" w:rsidRPr="000D295C" w:rsidRDefault="000D295C" w:rsidP="000D295C">
      <w:pPr>
        <w:rPr>
          <w:rFonts w:ascii="Times New Roman" w:eastAsia="Calibri" w:hAnsi="Times New Roman"/>
          <w:b/>
          <w:bCs/>
          <w:sz w:val="24"/>
          <w:szCs w:val="24"/>
        </w:rPr>
      </w:pPr>
      <w:r w:rsidRPr="000D295C">
        <w:rPr>
          <w:rFonts w:ascii="Times New Roman" w:eastAsia="Calibri" w:hAnsi="Times New Roman"/>
          <w:b/>
          <w:bCs/>
          <w:sz w:val="24"/>
          <w:szCs w:val="24"/>
        </w:rPr>
        <w:t>MIÉRCOLES 20-05-2015</w:t>
      </w:r>
    </w:p>
    <w:p w:rsidR="000D295C" w:rsidRPr="000D295C" w:rsidRDefault="000D295C" w:rsidP="000D295C">
      <w:pPr>
        <w:rPr>
          <w:rFonts w:eastAsia="Calibri"/>
        </w:rPr>
      </w:pPr>
    </w:p>
    <w:p w:rsidR="000D295C" w:rsidRPr="00D15B20" w:rsidRDefault="000D295C" w:rsidP="000D295C">
      <w:pPr>
        <w:jc w:val="center"/>
        <w:rPr>
          <w:rFonts w:ascii="Times New Roman" w:eastAsia="Calibri" w:hAnsi="Times New Roman"/>
          <w:b/>
          <w:bCs/>
          <w:sz w:val="24"/>
          <w:szCs w:val="24"/>
        </w:rPr>
      </w:pPr>
      <w:r w:rsidRPr="00D15B20">
        <w:rPr>
          <w:rFonts w:ascii="Times New Roman" w:eastAsia="Calibri" w:hAnsi="Times New Roman"/>
          <w:b/>
          <w:bCs/>
          <w:sz w:val="24"/>
          <w:szCs w:val="24"/>
        </w:rPr>
        <w:t>9:30-14:00</w:t>
      </w:r>
    </w:p>
    <w:p w:rsidR="000D295C" w:rsidRPr="000D295C" w:rsidRDefault="005E65AB" w:rsidP="000D295C">
      <w:pPr>
        <w:jc w:val="center"/>
        <w:rPr>
          <w:rFonts w:ascii="Times New Roman" w:eastAsia="Calibri" w:hAnsi="Times New Roman"/>
          <w:b/>
        </w:rPr>
      </w:pPr>
      <w:r>
        <w:rPr>
          <w:rFonts w:ascii="Times New Roman" w:eastAsia="Calibri" w:hAnsi="Times New Roman"/>
          <w:b/>
        </w:rPr>
        <w:t>Talleres</w:t>
      </w:r>
      <w:r w:rsidR="000D295C" w:rsidRPr="000D295C">
        <w:rPr>
          <w:rFonts w:ascii="Times New Roman" w:eastAsia="Calibri" w:hAnsi="Times New Roman"/>
          <w:b/>
        </w:rPr>
        <w:t xml:space="preserve"> de traducción-revisión (público)</w:t>
      </w:r>
    </w:p>
    <w:p w:rsidR="000D295C" w:rsidRPr="000D295C" w:rsidRDefault="000D295C" w:rsidP="005E65AB">
      <w:pPr>
        <w:jc w:val="center"/>
        <w:rPr>
          <w:rFonts w:ascii="Times New Roman" w:eastAsia="Calibri" w:hAnsi="Times New Roman"/>
        </w:rPr>
      </w:pPr>
      <w:r w:rsidRPr="000D295C">
        <w:rPr>
          <w:rFonts w:ascii="Times New Roman" w:eastAsia="Calibri" w:hAnsi="Times New Roman"/>
        </w:rPr>
        <w:t xml:space="preserve"> (</w:t>
      </w:r>
      <w:proofErr w:type="gramStart"/>
      <w:r w:rsidR="005E65AB">
        <w:rPr>
          <w:rFonts w:ascii="Times New Roman" w:eastAsia="Calibri" w:hAnsi="Times New Roman"/>
        </w:rPr>
        <w:t>talleres</w:t>
      </w:r>
      <w:proofErr w:type="gramEnd"/>
      <w:r w:rsidRPr="000D295C">
        <w:rPr>
          <w:rFonts w:ascii="Times New Roman" w:eastAsia="Calibri" w:hAnsi="Times New Roman"/>
        </w:rPr>
        <w:t xml:space="preserve"> plurilingües)</w:t>
      </w:r>
    </w:p>
    <w:p w:rsidR="000D295C" w:rsidRPr="000D295C" w:rsidRDefault="000D295C" w:rsidP="000D295C">
      <w:pPr>
        <w:jc w:val="center"/>
        <w:rPr>
          <w:rFonts w:ascii="Times New Roman" w:eastAsia="Calibri" w:hAnsi="Times New Roman"/>
          <w:highlight w:val="cyan"/>
        </w:rPr>
      </w:pPr>
      <w:r w:rsidRPr="000D295C">
        <w:rPr>
          <w:rFonts w:ascii="Times New Roman" w:eastAsia="Calibri" w:hAnsi="Times New Roman"/>
          <w:i/>
        </w:rPr>
        <w:t>Edificio Buensuceso. FTI. Varias salas</w:t>
      </w:r>
    </w:p>
    <w:p w:rsidR="000D295C" w:rsidRDefault="000D295C" w:rsidP="000D295C">
      <w:pPr>
        <w:jc w:val="center"/>
        <w:rPr>
          <w:rFonts w:ascii="Times New Roman" w:eastAsia="Calibri" w:hAnsi="Times New Roman"/>
          <w:b/>
        </w:rPr>
      </w:pPr>
    </w:p>
    <w:p w:rsidR="000D295C" w:rsidRPr="00D15B20" w:rsidRDefault="000D295C" w:rsidP="00D15B20">
      <w:pPr>
        <w:jc w:val="center"/>
        <w:rPr>
          <w:rFonts w:ascii="Times New Roman" w:eastAsia="Calibri" w:hAnsi="Times New Roman"/>
          <w:b/>
          <w:bCs/>
          <w:sz w:val="24"/>
          <w:szCs w:val="24"/>
        </w:rPr>
      </w:pPr>
      <w:r w:rsidRPr="00D15B20">
        <w:rPr>
          <w:rFonts w:ascii="Times New Roman" w:eastAsia="Calibri" w:hAnsi="Times New Roman"/>
          <w:b/>
          <w:bCs/>
          <w:sz w:val="24"/>
          <w:szCs w:val="24"/>
        </w:rPr>
        <w:t>16:30-18:00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Taller de traducción-revisión (público)</w:t>
      </w:r>
    </w:p>
    <w:p w:rsidR="000D295C" w:rsidRPr="000D295C" w:rsidRDefault="005E65AB" w:rsidP="000D295C">
      <w:pPr>
        <w:jc w:val="center"/>
        <w:rPr>
          <w:rFonts w:ascii="Times New Roman" w:eastAsia="Calibri" w:hAnsi="Times New Roman"/>
        </w:rPr>
      </w:pPr>
      <w:r>
        <w:rPr>
          <w:rFonts w:ascii="Times New Roman" w:eastAsia="Calibri" w:hAnsi="Times New Roman"/>
        </w:rPr>
        <w:t>(</w:t>
      </w:r>
      <w:proofErr w:type="gramStart"/>
      <w:r>
        <w:rPr>
          <w:rFonts w:ascii="Times New Roman" w:eastAsia="Calibri" w:hAnsi="Times New Roman"/>
        </w:rPr>
        <w:t>t</w:t>
      </w:r>
      <w:r w:rsidR="000D295C" w:rsidRPr="000D295C">
        <w:rPr>
          <w:rFonts w:ascii="Times New Roman" w:eastAsia="Calibri" w:hAnsi="Times New Roman"/>
        </w:rPr>
        <w:t>aller</w:t>
      </w:r>
      <w:proofErr w:type="gramEnd"/>
      <w:r w:rsidR="000D295C" w:rsidRPr="000D295C">
        <w:rPr>
          <w:rFonts w:ascii="Times New Roman" w:eastAsia="Calibri" w:hAnsi="Times New Roman"/>
        </w:rPr>
        <w:t xml:space="preserve"> general con el antólogo)</w:t>
      </w:r>
    </w:p>
    <w:p w:rsidR="000D295C" w:rsidRPr="000D295C" w:rsidRDefault="000D295C" w:rsidP="000D295C">
      <w:pPr>
        <w:jc w:val="center"/>
        <w:rPr>
          <w:rFonts w:ascii="Times New Roman" w:eastAsia="Calibri" w:hAnsi="Times New Roman"/>
          <w:i/>
        </w:rPr>
      </w:pPr>
      <w:r w:rsidRPr="000D295C">
        <w:rPr>
          <w:rFonts w:ascii="Times New Roman" w:eastAsia="Calibri" w:hAnsi="Times New Roman"/>
          <w:i/>
        </w:rPr>
        <w:t>Edificio Buensuceso. FTI. Salón de Grados</w:t>
      </w:r>
    </w:p>
    <w:p w:rsidR="000D295C" w:rsidRPr="000D295C" w:rsidRDefault="000D295C" w:rsidP="000D295C">
      <w:pPr>
        <w:jc w:val="center"/>
        <w:rPr>
          <w:rFonts w:ascii="Times New Roman" w:eastAsia="Calibri" w:hAnsi="Times New Roman"/>
        </w:rPr>
      </w:pPr>
    </w:p>
    <w:p w:rsidR="000D295C" w:rsidRPr="00D15B20" w:rsidRDefault="000D295C" w:rsidP="000D295C">
      <w:pPr>
        <w:jc w:val="center"/>
        <w:rPr>
          <w:rFonts w:ascii="Times New Roman" w:eastAsia="Calibri" w:hAnsi="Times New Roman"/>
          <w:b/>
          <w:bCs/>
          <w:sz w:val="24"/>
          <w:szCs w:val="24"/>
        </w:rPr>
      </w:pPr>
      <w:r w:rsidRPr="00D15B20">
        <w:rPr>
          <w:rFonts w:ascii="Times New Roman" w:eastAsia="Calibri" w:hAnsi="Times New Roman"/>
          <w:b/>
          <w:bCs/>
          <w:sz w:val="24"/>
          <w:szCs w:val="24"/>
        </w:rPr>
        <w:t>18:00-20:00</w:t>
      </w:r>
    </w:p>
    <w:p w:rsidR="000D295C" w:rsidRPr="000D295C" w:rsidRDefault="000D295C" w:rsidP="000D295C">
      <w:pPr>
        <w:jc w:val="center"/>
        <w:rPr>
          <w:rFonts w:ascii="Times New Roman" w:eastAsia="Calibri" w:hAnsi="Times New Roman"/>
          <w:b/>
        </w:rPr>
      </w:pPr>
      <w:r w:rsidRPr="000D295C">
        <w:rPr>
          <w:rFonts w:ascii="Times New Roman" w:eastAsia="Calibri" w:hAnsi="Times New Roman"/>
          <w:b/>
        </w:rPr>
        <w:t>Taller de traducción-revisión (público)</w:t>
      </w:r>
    </w:p>
    <w:p w:rsidR="000D295C" w:rsidRPr="000D295C" w:rsidRDefault="000D295C" w:rsidP="000D295C">
      <w:pPr>
        <w:jc w:val="center"/>
        <w:rPr>
          <w:rFonts w:ascii="Times New Roman" w:eastAsia="Calibri" w:hAnsi="Times New Roman"/>
        </w:rPr>
      </w:pPr>
      <w:r w:rsidRPr="000D295C">
        <w:rPr>
          <w:rFonts w:ascii="Times New Roman" w:eastAsia="Calibri" w:hAnsi="Times New Roman"/>
        </w:rPr>
        <w:t>(</w:t>
      </w:r>
      <w:proofErr w:type="gramStart"/>
      <w:r w:rsidR="005E65AB">
        <w:rPr>
          <w:rFonts w:ascii="Times New Roman" w:eastAsia="Calibri" w:hAnsi="Times New Roman"/>
        </w:rPr>
        <w:t>talleres</w:t>
      </w:r>
      <w:proofErr w:type="gramEnd"/>
      <w:r w:rsidRPr="000D295C">
        <w:rPr>
          <w:rFonts w:ascii="Times New Roman" w:eastAsia="Calibri" w:hAnsi="Times New Roman"/>
        </w:rPr>
        <w:t xml:space="preserve"> plurilingües)</w:t>
      </w:r>
    </w:p>
    <w:p w:rsidR="000D295C" w:rsidRPr="000D295C" w:rsidRDefault="000D295C" w:rsidP="000D295C">
      <w:pPr>
        <w:jc w:val="center"/>
        <w:rPr>
          <w:rFonts w:ascii="Times New Roman" w:eastAsia="Calibri" w:hAnsi="Times New Roman"/>
          <w:i/>
        </w:rPr>
      </w:pPr>
      <w:r w:rsidRPr="000D295C">
        <w:rPr>
          <w:rFonts w:ascii="Times New Roman" w:eastAsia="Calibri" w:hAnsi="Times New Roman"/>
          <w:i/>
        </w:rPr>
        <w:t xml:space="preserve">Edificio Buensuceso. FTI. Varias salas </w:t>
      </w:r>
    </w:p>
    <w:p w:rsidR="000D295C" w:rsidRPr="000D295C" w:rsidRDefault="000D295C" w:rsidP="000D295C">
      <w:pPr>
        <w:jc w:val="center"/>
        <w:rPr>
          <w:rFonts w:ascii="Times New Roman" w:eastAsia="Calibri" w:hAnsi="Times New Roman"/>
        </w:rPr>
      </w:pPr>
    </w:p>
    <w:p w:rsidR="000D295C" w:rsidRPr="000D295C" w:rsidRDefault="000D295C" w:rsidP="000D295C">
      <w:pPr>
        <w:jc w:val="center"/>
        <w:rPr>
          <w:rFonts w:ascii="Times New Roman" w:eastAsia="Calibri" w:hAnsi="Times New Roman"/>
          <w:b/>
          <w:bCs/>
          <w:sz w:val="24"/>
          <w:szCs w:val="24"/>
        </w:rPr>
      </w:pPr>
      <w:r w:rsidRPr="000D295C">
        <w:rPr>
          <w:rFonts w:ascii="Times New Roman" w:eastAsia="Calibri" w:hAnsi="Times New Roman"/>
          <w:b/>
          <w:bCs/>
          <w:sz w:val="24"/>
          <w:szCs w:val="24"/>
        </w:rPr>
        <w:t>20:00-21:30</w:t>
      </w:r>
    </w:p>
    <w:p w:rsidR="000D295C" w:rsidRPr="000D295C" w:rsidRDefault="000D295C" w:rsidP="000D295C">
      <w:pPr>
        <w:jc w:val="center"/>
        <w:rPr>
          <w:rFonts w:ascii="Times New Roman" w:eastAsia="Calibri" w:hAnsi="Times New Roman"/>
          <w:b/>
          <w:i/>
        </w:rPr>
      </w:pPr>
      <w:r w:rsidRPr="000D295C">
        <w:rPr>
          <w:rFonts w:ascii="Times New Roman" w:eastAsia="Calibri" w:hAnsi="Times New Roman"/>
          <w:b/>
        </w:rPr>
        <w:t>Mesa redonda (</w:t>
      </w:r>
      <w:r w:rsidRPr="000D295C">
        <w:rPr>
          <w:rFonts w:ascii="Times New Roman" w:eastAsia="Calibri" w:hAnsi="Times New Roman"/>
          <w:b/>
          <w:i/>
        </w:rPr>
        <w:t>Salón de Grados. Buensuceso)</w:t>
      </w:r>
    </w:p>
    <w:p w:rsidR="000D295C" w:rsidRPr="005B4070" w:rsidRDefault="007349E5" w:rsidP="000D295C">
      <w:pPr>
        <w:jc w:val="center"/>
        <w:rPr>
          <w:rFonts w:ascii="Arial Black" w:eastAsia="Calibri" w:hAnsi="Arial Black"/>
          <w:b/>
          <w:i/>
          <w:color w:val="C00000"/>
          <w:spacing w:val="8"/>
          <w:position w:val="6"/>
          <w:sz w:val="22"/>
          <w:szCs w:val="22"/>
        </w:rPr>
      </w:pPr>
      <w:r w:rsidRPr="005B4070">
        <w:rPr>
          <w:rFonts w:ascii="Arial Black" w:eastAsia="Calibri" w:hAnsi="Arial Black"/>
          <w:b/>
          <w:i/>
          <w:color w:val="C00000"/>
          <w:spacing w:val="8"/>
          <w:position w:val="6"/>
          <w:sz w:val="22"/>
          <w:szCs w:val="22"/>
        </w:rPr>
        <w:t>Traducción colectiva y mediada en un PID: reflexiones plurilingües</w:t>
      </w:r>
    </w:p>
    <w:p w:rsidR="005472D0" w:rsidRPr="005472D0" w:rsidRDefault="005472D0" w:rsidP="005472D0">
      <w:pPr>
        <w:rPr>
          <w:rFonts w:ascii="Times New Roman" w:eastAsia="Calibri" w:hAnsi="Times New Roman"/>
          <w:b/>
          <w:bCs/>
          <w:sz w:val="24"/>
          <w:szCs w:val="24"/>
        </w:rPr>
      </w:pPr>
      <w:r w:rsidRPr="005472D0">
        <w:rPr>
          <w:rFonts w:ascii="Times New Roman" w:eastAsia="Calibri" w:hAnsi="Times New Roman"/>
          <w:b/>
          <w:bCs/>
          <w:sz w:val="24"/>
          <w:szCs w:val="24"/>
        </w:rPr>
        <w:lastRenderedPageBreak/>
        <w:t>JUEVES 21-05-2015</w:t>
      </w:r>
    </w:p>
    <w:p w:rsidR="005472D0" w:rsidRPr="005472D0" w:rsidRDefault="005472D0" w:rsidP="005472D0">
      <w:pPr>
        <w:rPr>
          <w:rFonts w:eastAsia="Calibri"/>
        </w:rPr>
      </w:pPr>
    </w:p>
    <w:p w:rsidR="005472D0" w:rsidRPr="00D15B20" w:rsidRDefault="005472D0" w:rsidP="005472D0">
      <w:pPr>
        <w:jc w:val="center"/>
        <w:rPr>
          <w:rFonts w:ascii="Times New Roman" w:eastAsia="Calibri" w:hAnsi="Times New Roman"/>
          <w:b/>
          <w:bCs/>
          <w:sz w:val="24"/>
          <w:szCs w:val="24"/>
        </w:rPr>
      </w:pPr>
      <w:r w:rsidRPr="00D15B20">
        <w:rPr>
          <w:rFonts w:ascii="Times New Roman" w:eastAsia="Calibri" w:hAnsi="Times New Roman"/>
          <w:b/>
          <w:bCs/>
          <w:sz w:val="24"/>
          <w:szCs w:val="24"/>
        </w:rPr>
        <w:t>9:30-11:00</w:t>
      </w:r>
    </w:p>
    <w:p w:rsidR="005472D0" w:rsidRPr="005472D0" w:rsidRDefault="005E65AB" w:rsidP="005472D0">
      <w:pPr>
        <w:jc w:val="center"/>
        <w:rPr>
          <w:rFonts w:ascii="Times New Roman" w:eastAsia="Calibri" w:hAnsi="Times New Roman"/>
          <w:b/>
        </w:rPr>
      </w:pPr>
      <w:r>
        <w:rPr>
          <w:rFonts w:ascii="Times New Roman" w:eastAsia="Calibri" w:hAnsi="Times New Roman"/>
          <w:b/>
        </w:rPr>
        <w:t>Talleres</w:t>
      </w:r>
      <w:r w:rsidR="005472D0" w:rsidRPr="005472D0">
        <w:rPr>
          <w:rFonts w:ascii="Times New Roman" w:eastAsia="Calibri" w:hAnsi="Times New Roman"/>
          <w:b/>
        </w:rPr>
        <w:t xml:space="preserve"> de traducción-revisión (público)</w:t>
      </w:r>
    </w:p>
    <w:p w:rsidR="005472D0" w:rsidRPr="005472D0" w:rsidRDefault="005E65AB" w:rsidP="005472D0">
      <w:pPr>
        <w:jc w:val="center"/>
        <w:rPr>
          <w:rFonts w:ascii="Times New Roman" w:eastAsia="Calibri" w:hAnsi="Times New Roman"/>
        </w:rPr>
      </w:pPr>
      <w:r>
        <w:rPr>
          <w:rFonts w:ascii="Times New Roman" w:eastAsia="Calibri" w:hAnsi="Times New Roman"/>
        </w:rPr>
        <w:t>(</w:t>
      </w:r>
      <w:proofErr w:type="gramStart"/>
      <w:r>
        <w:rPr>
          <w:rFonts w:ascii="Times New Roman" w:eastAsia="Calibri" w:hAnsi="Times New Roman"/>
        </w:rPr>
        <w:t>t</w:t>
      </w:r>
      <w:r w:rsidR="005472D0" w:rsidRPr="005472D0">
        <w:rPr>
          <w:rFonts w:ascii="Times New Roman" w:eastAsia="Calibri" w:hAnsi="Times New Roman"/>
        </w:rPr>
        <w:t>aller</w:t>
      </w:r>
      <w:proofErr w:type="gramEnd"/>
      <w:r w:rsidR="005472D0" w:rsidRPr="005472D0">
        <w:rPr>
          <w:rFonts w:ascii="Times New Roman" w:eastAsia="Calibri" w:hAnsi="Times New Roman"/>
        </w:rPr>
        <w:t xml:space="preserve"> general con el antólogo)</w:t>
      </w:r>
    </w:p>
    <w:p w:rsidR="005472D0" w:rsidRPr="005472D0" w:rsidRDefault="005472D0" w:rsidP="005472D0">
      <w:pPr>
        <w:jc w:val="center"/>
        <w:rPr>
          <w:rFonts w:ascii="Times New Roman" w:eastAsia="Calibri" w:hAnsi="Times New Roman"/>
          <w:highlight w:val="cyan"/>
        </w:rPr>
      </w:pPr>
      <w:r w:rsidRPr="005472D0">
        <w:rPr>
          <w:rFonts w:ascii="Times New Roman" w:eastAsia="Calibri" w:hAnsi="Times New Roman"/>
          <w:i/>
        </w:rPr>
        <w:t>Edificio Buensuceso. FTI. Salón de Grados</w:t>
      </w:r>
    </w:p>
    <w:p w:rsidR="005472D0" w:rsidRPr="005472D0" w:rsidRDefault="005472D0" w:rsidP="005472D0">
      <w:pPr>
        <w:jc w:val="center"/>
        <w:rPr>
          <w:rFonts w:ascii="Times New Roman" w:eastAsia="Calibri" w:hAnsi="Times New Roman"/>
          <w:b/>
        </w:rPr>
      </w:pPr>
    </w:p>
    <w:p w:rsidR="005472D0" w:rsidRPr="00D15B20" w:rsidRDefault="005472D0" w:rsidP="005472D0">
      <w:pPr>
        <w:jc w:val="center"/>
        <w:rPr>
          <w:rFonts w:ascii="Times New Roman" w:eastAsia="Calibri" w:hAnsi="Times New Roman"/>
          <w:b/>
          <w:bCs/>
          <w:sz w:val="24"/>
          <w:szCs w:val="24"/>
        </w:rPr>
      </w:pPr>
      <w:r w:rsidRPr="00D15B20">
        <w:rPr>
          <w:rFonts w:ascii="Times New Roman" w:eastAsia="Calibri" w:hAnsi="Times New Roman"/>
          <w:b/>
          <w:bCs/>
          <w:sz w:val="24"/>
          <w:szCs w:val="24"/>
        </w:rPr>
        <w:t>11:00-14:00</w:t>
      </w:r>
    </w:p>
    <w:p w:rsidR="005472D0" w:rsidRPr="005472D0" w:rsidRDefault="005472D0" w:rsidP="005472D0">
      <w:pPr>
        <w:jc w:val="center"/>
        <w:rPr>
          <w:rFonts w:ascii="Times New Roman" w:eastAsia="Calibri" w:hAnsi="Times New Roman"/>
          <w:b/>
        </w:rPr>
      </w:pPr>
      <w:r w:rsidRPr="005472D0">
        <w:rPr>
          <w:rFonts w:ascii="Times New Roman" w:eastAsia="Calibri" w:hAnsi="Times New Roman"/>
          <w:b/>
        </w:rPr>
        <w:t>Taller de traducción-revisión (público)</w:t>
      </w:r>
    </w:p>
    <w:p w:rsidR="005472D0" w:rsidRPr="005472D0" w:rsidRDefault="005472D0" w:rsidP="005472D0">
      <w:pPr>
        <w:jc w:val="center"/>
        <w:rPr>
          <w:rFonts w:ascii="Times New Roman" w:eastAsia="Calibri" w:hAnsi="Times New Roman"/>
        </w:rPr>
      </w:pPr>
      <w:r w:rsidRPr="005472D0">
        <w:rPr>
          <w:rFonts w:ascii="Times New Roman" w:eastAsia="Calibri" w:hAnsi="Times New Roman"/>
        </w:rPr>
        <w:t>(</w:t>
      </w:r>
      <w:proofErr w:type="gramStart"/>
      <w:r w:rsidR="005E65AB">
        <w:rPr>
          <w:rFonts w:ascii="Times New Roman" w:eastAsia="Calibri" w:hAnsi="Times New Roman"/>
        </w:rPr>
        <w:t>talleres</w:t>
      </w:r>
      <w:proofErr w:type="gramEnd"/>
      <w:r w:rsidRPr="005472D0">
        <w:rPr>
          <w:rFonts w:ascii="Times New Roman" w:eastAsia="Calibri" w:hAnsi="Times New Roman"/>
        </w:rPr>
        <w:t xml:space="preserve"> plurilingües)</w:t>
      </w:r>
    </w:p>
    <w:p w:rsidR="005472D0" w:rsidRPr="005472D0" w:rsidRDefault="005472D0" w:rsidP="005472D0">
      <w:pPr>
        <w:jc w:val="center"/>
        <w:rPr>
          <w:rFonts w:ascii="Times New Roman" w:eastAsia="Calibri" w:hAnsi="Times New Roman"/>
          <w:i/>
        </w:rPr>
      </w:pPr>
      <w:r w:rsidRPr="005472D0">
        <w:rPr>
          <w:rFonts w:ascii="Times New Roman" w:eastAsia="Calibri" w:hAnsi="Times New Roman"/>
          <w:i/>
        </w:rPr>
        <w:t xml:space="preserve">Edificio Buensuceso. FTI. Varias salas </w:t>
      </w:r>
    </w:p>
    <w:p w:rsidR="005472D0" w:rsidRPr="005472D0" w:rsidRDefault="005472D0" w:rsidP="00D84C47">
      <w:pPr>
        <w:rPr>
          <w:rFonts w:ascii="Times New Roman" w:eastAsia="Calibri" w:hAnsi="Times New Roman"/>
          <w:b/>
        </w:rPr>
      </w:pPr>
    </w:p>
    <w:p w:rsidR="005472D0" w:rsidRPr="00D15B20" w:rsidRDefault="005472D0" w:rsidP="00D15B20">
      <w:pPr>
        <w:jc w:val="center"/>
        <w:rPr>
          <w:rFonts w:ascii="Times New Roman" w:eastAsia="Calibri" w:hAnsi="Times New Roman"/>
          <w:b/>
          <w:bCs/>
          <w:sz w:val="24"/>
          <w:szCs w:val="24"/>
        </w:rPr>
      </w:pPr>
      <w:r w:rsidRPr="00D15B20">
        <w:rPr>
          <w:rFonts w:ascii="Times New Roman" w:eastAsia="Calibri" w:hAnsi="Times New Roman"/>
          <w:b/>
          <w:bCs/>
          <w:sz w:val="24"/>
          <w:szCs w:val="24"/>
        </w:rPr>
        <w:t>16:30-18:00</w:t>
      </w:r>
    </w:p>
    <w:p w:rsidR="005472D0" w:rsidRPr="005472D0" w:rsidRDefault="005472D0" w:rsidP="005472D0">
      <w:pPr>
        <w:jc w:val="center"/>
        <w:rPr>
          <w:rFonts w:ascii="Times New Roman" w:eastAsia="Calibri" w:hAnsi="Times New Roman"/>
          <w:b/>
        </w:rPr>
      </w:pPr>
      <w:r w:rsidRPr="005472D0">
        <w:rPr>
          <w:rFonts w:ascii="Times New Roman" w:eastAsia="Calibri" w:hAnsi="Times New Roman"/>
          <w:b/>
        </w:rPr>
        <w:t>Taller de traducción-revisión (público)</w:t>
      </w:r>
    </w:p>
    <w:p w:rsidR="005472D0" w:rsidRPr="005472D0" w:rsidRDefault="005472D0" w:rsidP="005472D0">
      <w:pPr>
        <w:jc w:val="center"/>
        <w:rPr>
          <w:rFonts w:ascii="Times New Roman" w:eastAsia="Calibri" w:hAnsi="Times New Roman"/>
        </w:rPr>
      </w:pPr>
      <w:r w:rsidRPr="005472D0">
        <w:rPr>
          <w:rFonts w:ascii="Times New Roman" w:eastAsia="Calibri" w:hAnsi="Times New Roman"/>
        </w:rPr>
        <w:t>(</w:t>
      </w:r>
      <w:proofErr w:type="gramStart"/>
      <w:r w:rsidR="005E65AB">
        <w:rPr>
          <w:rFonts w:ascii="Times New Roman" w:eastAsia="Calibri" w:hAnsi="Times New Roman"/>
        </w:rPr>
        <w:t>talleres</w:t>
      </w:r>
      <w:proofErr w:type="gramEnd"/>
      <w:r w:rsidRPr="005472D0">
        <w:rPr>
          <w:rFonts w:ascii="Times New Roman" w:eastAsia="Calibri" w:hAnsi="Times New Roman"/>
        </w:rPr>
        <w:t xml:space="preserve"> plurilingües)</w:t>
      </w:r>
    </w:p>
    <w:p w:rsidR="005472D0" w:rsidRPr="005472D0" w:rsidRDefault="005472D0" w:rsidP="005472D0">
      <w:pPr>
        <w:jc w:val="center"/>
        <w:rPr>
          <w:rFonts w:ascii="Times New Roman" w:eastAsia="Calibri" w:hAnsi="Times New Roman"/>
          <w:i/>
        </w:rPr>
      </w:pPr>
      <w:r w:rsidRPr="005472D0">
        <w:rPr>
          <w:rFonts w:ascii="Times New Roman" w:eastAsia="Calibri" w:hAnsi="Times New Roman"/>
          <w:i/>
        </w:rPr>
        <w:t xml:space="preserve">Edificio Buensuceso. FTI. Varias salas </w:t>
      </w:r>
    </w:p>
    <w:p w:rsidR="005472D0" w:rsidRPr="005472D0" w:rsidRDefault="005472D0" w:rsidP="00D84C47">
      <w:pPr>
        <w:rPr>
          <w:rFonts w:ascii="Times New Roman" w:eastAsia="Calibri" w:hAnsi="Times New Roman"/>
          <w:i/>
        </w:rPr>
      </w:pPr>
    </w:p>
    <w:p w:rsidR="005472D0" w:rsidRPr="00D15B20" w:rsidRDefault="005472D0" w:rsidP="005472D0">
      <w:pPr>
        <w:jc w:val="center"/>
        <w:rPr>
          <w:rFonts w:ascii="Times New Roman" w:eastAsia="Calibri" w:hAnsi="Times New Roman"/>
          <w:b/>
          <w:bCs/>
          <w:sz w:val="24"/>
          <w:szCs w:val="24"/>
        </w:rPr>
      </w:pPr>
      <w:r w:rsidRPr="00D15B20">
        <w:rPr>
          <w:rFonts w:ascii="Times New Roman" w:eastAsia="Calibri" w:hAnsi="Times New Roman"/>
          <w:b/>
          <w:bCs/>
          <w:sz w:val="24"/>
          <w:szCs w:val="24"/>
        </w:rPr>
        <w:t>18:30</w:t>
      </w:r>
    </w:p>
    <w:p w:rsidR="005472D0" w:rsidRPr="005472D0" w:rsidRDefault="005472D0" w:rsidP="005472D0">
      <w:pPr>
        <w:jc w:val="center"/>
        <w:rPr>
          <w:rFonts w:ascii="Times New Roman" w:eastAsia="Calibri" w:hAnsi="Times New Roman"/>
          <w:b/>
        </w:rPr>
      </w:pPr>
      <w:r w:rsidRPr="005472D0">
        <w:rPr>
          <w:rFonts w:ascii="Times New Roman" w:eastAsia="Calibri" w:hAnsi="Times New Roman"/>
          <w:b/>
        </w:rPr>
        <w:t xml:space="preserve">Recorrido poético-musical </w:t>
      </w:r>
    </w:p>
    <w:p w:rsidR="005472D0" w:rsidRPr="007E6084" w:rsidRDefault="00F5644D" w:rsidP="005472D0">
      <w:pPr>
        <w:jc w:val="center"/>
        <w:rPr>
          <w:rFonts w:ascii="Arial Black" w:eastAsia="Calibri" w:hAnsi="Arial Black"/>
          <w:b/>
          <w:i/>
          <w:color w:val="C00000"/>
          <w:spacing w:val="8"/>
          <w:position w:val="6"/>
          <w:sz w:val="22"/>
          <w:szCs w:val="22"/>
        </w:rPr>
      </w:pPr>
      <w:r>
        <w:rPr>
          <w:rFonts w:ascii="Arial Black" w:eastAsia="Calibri" w:hAnsi="Arial Black"/>
          <w:b/>
          <w:i/>
          <w:color w:val="C00000"/>
          <w:spacing w:val="8"/>
          <w:position w:val="6"/>
          <w:sz w:val="22"/>
          <w:szCs w:val="22"/>
        </w:rPr>
        <w:t>Tras la memoria lírica de Al-</w:t>
      </w:r>
      <w:r w:rsidR="005472D0" w:rsidRPr="007E6084">
        <w:rPr>
          <w:rFonts w:ascii="Arial Black" w:eastAsia="Calibri" w:hAnsi="Arial Black"/>
          <w:b/>
          <w:i/>
          <w:color w:val="C00000"/>
          <w:spacing w:val="8"/>
          <w:position w:val="6"/>
          <w:sz w:val="22"/>
          <w:szCs w:val="22"/>
        </w:rPr>
        <w:t xml:space="preserve">Ándalus: paseando por El Albaicín </w:t>
      </w:r>
    </w:p>
    <w:p w:rsidR="005472D0" w:rsidRPr="005472D0" w:rsidRDefault="005472D0" w:rsidP="005472D0">
      <w:pPr>
        <w:jc w:val="center"/>
        <w:rPr>
          <w:rFonts w:ascii="Times New Roman" w:eastAsia="Calibri" w:hAnsi="Times New Roman"/>
        </w:rPr>
      </w:pPr>
      <w:r w:rsidRPr="005472D0">
        <w:rPr>
          <w:rFonts w:ascii="Times New Roman" w:eastAsia="Calibri" w:hAnsi="Times New Roman"/>
        </w:rPr>
        <w:t>Recitación de poemas plurilingües en distintos sitios del barrio andalusí</w:t>
      </w:r>
    </w:p>
    <w:p w:rsidR="005472D0" w:rsidRPr="005472D0" w:rsidRDefault="005472D0" w:rsidP="005472D0">
      <w:pPr>
        <w:jc w:val="center"/>
        <w:rPr>
          <w:rFonts w:ascii="Times New Roman" w:eastAsia="Calibri" w:hAnsi="Times New Roman"/>
        </w:rPr>
      </w:pPr>
      <w:r w:rsidRPr="005472D0">
        <w:rPr>
          <w:rFonts w:ascii="Times New Roman" w:eastAsia="Calibri" w:hAnsi="Times New Roman"/>
        </w:rPr>
        <w:t xml:space="preserve">Cante: </w:t>
      </w:r>
      <w:proofErr w:type="spellStart"/>
      <w:r w:rsidRPr="005472D0">
        <w:rPr>
          <w:rFonts w:ascii="Times New Roman" w:eastAsia="Calibri" w:hAnsi="Times New Roman"/>
        </w:rPr>
        <w:t>Kaoutar</w:t>
      </w:r>
      <w:proofErr w:type="spellEnd"/>
      <w:r w:rsidRPr="005472D0">
        <w:rPr>
          <w:rFonts w:ascii="Times New Roman" w:eastAsia="Calibri" w:hAnsi="Times New Roman"/>
        </w:rPr>
        <w:t xml:space="preserve"> </w:t>
      </w:r>
      <w:proofErr w:type="spellStart"/>
      <w:r w:rsidRPr="005472D0">
        <w:rPr>
          <w:rFonts w:ascii="Times New Roman" w:eastAsia="Calibri" w:hAnsi="Times New Roman"/>
        </w:rPr>
        <w:t>Gannoun</w:t>
      </w:r>
      <w:proofErr w:type="spellEnd"/>
    </w:p>
    <w:p w:rsidR="00D84C47" w:rsidRDefault="005472D0" w:rsidP="00D046C3">
      <w:pPr>
        <w:ind w:left="708" w:firstLine="708"/>
        <w:rPr>
          <w:rFonts w:ascii="Times New Roman" w:eastAsia="Calibri" w:hAnsi="Times New Roman"/>
        </w:rPr>
      </w:pPr>
      <w:r w:rsidRPr="005472D0">
        <w:rPr>
          <w:rFonts w:ascii="Times New Roman" w:eastAsia="Calibri" w:hAnsi="Times New Roman"/>
        </w:rPr>
        <w:t>Acompañamiento musical</w:t>
      </w:r>
    </w:p>
    <w:p w:rsidR="00A743EE" w:rsidRDefault="00A743EE" w:rsidP="00D046C3">
      <w:pPr>
        <w:ind w:left="708" w:firstLine="708"/>
        <w:rPr>
          <w:rFonts w:ascii="Times New Roman" w:eastAsia="Calibri" w:hAnsi="Times New Roman"/>
        </w:rPr>
      </w:pPr>
    </w:p>
    <w:p w:rsidR="005845A5" w:rsidRDefault="005845A5" w:rsidP="00D046C3">
      <w:pPr>
        <w:ind w:left="708" w:firstLine="708"/>
        <w:rPr>
          <w:rFonts w:ascii="Times New Roman" w:eastAsia="Calibri" w:hAnsi="Times New Roman"/>
        </w:rPr>
      </w:pPr>
    </w:p>
    <w:p w:rsidR="005845A5" w:rsidRPr="00D046C3" w:rsidRDefault="005845A5" w:rsidP="00D046C3">
      <w:pPr>
        <w:ind w:left="708" w:firstLine="708"/>
        <w:rPr>
          <w:rFonts w:ascii="Times New Roman" w:eastAsia="Calibri" w:hAnsi="Times New Roman"/>
        </w:rPr>
      </w:pPr>
    </w:p>
    <w:p w:rsidR="006C2051" w:rsidRDefault="00A743EE" w:rsidP="00305C3D">
      <w:pPr>
        <w:spacing w:line="276" w:lineRule="auto"/>
      </w:pPr>
      <w:r w:rsidRPr="00A743EE">
        <w:rPr>
          <w:noProof/>
          <w:lang w:eastAsia="es-ES"/>
        </w:rPr>
        <w:drawing>
          <wp:inline distT="0" distB="0" distL="0" distR="0">
            <wp:extent cx="974785" cy="647325"/>
            <wp:effectExtent l="19050" t="0" r="0" b="0"/>
            <wp:docPr id="11" name="2 Imagen" descr="u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jpg"/>
                    <pic:cNvPicPr/>
                  </pic:nvPicPr>
                  <pic:blipFill>
                    <a:blip r:embed="rId11" cstate="print"/>
                    <a:stretch>
                      <a:fillRect/>
                    </a:stretch>
                  </pic:blipFill>
                  <pic:spPr>
                    <a:xfrm>
                      <a:off x="0" y="0"/>
                      <a:ext cx="980408" cy="651059"/>
                    </a:xfrm>
                    <a:prstGeom prst="rect">
                      <a:avLst/>
                    </a:prstGeom>
                  </pic:spPr>
                </pic:pic>
              </a:graphicData>
            </a:graphic>
          </wp:inline>
        </w:drawing>
      </w:r>
      <w:r w:rsidR="006C2051">
        <w:t xml:space="preserve"> </w:t>
      </w:r>
      <w:r w:rsidR="005845A5">
        <w:rPr>
          <w:rFonts w:hint="cs"/>
          <w:noProof/>
          <w:rtl/>
          <w:lang w:eastAsia="es-ES"/>
        </w:rPr>
        <w:t xml:space="preserve"> </w:t>
      </w:r>
      <w:r w:rsidR="00F63563" w:rsidRPr="00F63563">
        <w:rPr>
          <w:noProof/>
          <w:lang w:eastAsia="es-ES"/>
        </w:rPr>
        <w:drawing>
          <wp:inline distT="0" distB="0" distL="0" distR="0">
            <wp:extent cx="894940" cy="629451"/>
            <wp:effectExtent l="19050" t="0" r="410"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88715" cy="625073"/>
                    </a:xfrm>
                    <a:prstGeom prst="rect">
                      <a:avLst/>
                    </a:prstGeom>
                    <a:noFill/>
                    <a:ln w="9525">
                      <a:noFill/>
                      <a:miter lim="800000"/>
                      <a:headEnd/>
                      <a:tailEnd/>
                    </a:ln>
                  </pic:spPr>
                </pic:pic>
              </a:graphicData>
            </a:graphic>
          </wp:inline>
        </w:drawing>
      </w:r>
      <w:r w:rsidR="00305C3D" w:rsidRPr="00A743EE">
        <w:rPr>
          <w:noProof/>
          <w:lang w:eastAsia="es-ES"/>
        </w:rPr>
        <w:drawing>
          <wp:inline distT="0" distB="0" distL="0" distR="0">
            <wp:extent cx="834965" cy="655608"/>
            <wp:effectExtent l="19050" t="0" r="3235" b="0"/>
            <wp:docPr id="5" name="Imagen 36" descr="http://3.bp.blogspot.com/--68Ec2Whj1M/U3IEo_VmQ6I/AAAAAAAAcyU/NKmAkcJxOA8/s1600/Universidad+Abdelmalek+Essaadi.jpg"/>
            <wp:cNvGraphicFramePr/>
            <a:graphic xmlns:a="http://schemas.openxmlformats.org/drawingml/2006/main">
              <a:graphicData uri="http://schemas.openxmlformats.org/drawingml/2006/picture">
                <pic:pic xmlns:pic="http://schemas.openxmlformats.org/drawingml/2006/picture">
                  <pic:nvPicPr>
                    <pic:cNvPr id="21511" name="Picture 14" descr="http://3.bp.blogspot.com/--68Ec2Whj1M/U3IEo_VmQ6I/AAAAAAAAcyU/NKmAkcJxOA8/s1600/Universidad+Abdelmalek+Essaadi.jpg"/>
                    <pic:cNvPicPr>
                      <a:picLocks noChangeAspect="1" noChangeArrowheads="1"/>
                    </pic:cNvPicPr>
                  </pic:nvPicPr>
                  <pic:blipFill>
                    <a:blip r:embed="rId13" cstate="print"/>
                    <a:srcRect/>
                    <a:stretch>
                      <a:fillRect/>
                    </a:stretch>
                  </pic:blipFill>
                  <pic:spPr bwMode="auto">
                    <a:xfrm>
                      <a:off x="0" y="0"/>
                      <a:ext cx="842266" cy="661340"/>
                    </a:xfrm>
                    <a:prstGeom prst="rect">
                      <a:avLst/>
                    </a:prstGeom>
                    <a:noFill/>
                    <a:ln w="9525">
                      <a:noFill/>
                      <a:miter lim="800000"/>
                      <a:headEnd/>
                      <a:tailEnd/>
                    </a:ln>
                  </pic:spPr>
                </pic:pic>
              </a:graphicData>
            </a:graphic>
          </wp:inline>
        </w:drawing>
      </w:r>
    </w:p>
    <w:p w:rsidR="00A743EE" w:rsidRDefault="00A743EE" w:rsidP="000A7387">
      <w:pPr>
        <w:spacing w:line="276" w:lineRule="auto"/>
      </w:pPr>
    </w:p>
    <w:p w:rsidR="00A743EE" w:rsidRDefault="000A7387" w:rsidP="00305C3D">
      <w:pPr>
        <w:spacing w:line="276" w:lineRule="auto"/>
      </w:pPr>
      <w:r>
        <w:rPr>
          <w:rFonts w:hint="cs"/>
          <w:noProof/>
          <w:rtl/>
          <w:lang w:eastAsia="es-ES"/>
        </w:rPr>
        <w:t xml:space="preserve"> </w:t>
      </w:r>
      <w:r w:rsidR="00A743EE" w:rsidRPr="00A743EE">
        <w:rPr>
          <w:noProof/>
          <w:lang w:eastAsia="es-ES"/>
        </w:rPr>
        <w:drawing>
          <wp:inline distT="0" distB="0" distL="0" distR="0">
            <wp:extent cx="748701" cy="653693"/>
            <wp:effectExtent l="19050" t="0" r="0" b="0"/>
            <wp:docPr id="16" name="Imagen 37" descr="مباراة لتوظيف 5 تقنيين من الدرجة الثالثة بجامعة سيدي محمد بن عبد الله بفاس "/>
            <wp:cNvGraphicFramePr/>
            <a:graphic xmlns:a="http://schemas.openxmlformats.org/drawingml/2006/main">
              <a:graphicData uri="http://schemas.openxmlformats.org/drawingml/2006/picture">
                <pic:pic xmlns:pic="http://schemas.openxmlformats.org/drawingml/2006/picture">
                  <pic:nvPicPr>
                    <pic:cNvPr id="21525" name="Picture 27" descr="مباراة لتوظيف 5 تقنيين من الدرجة الثالثة بجامعة سيدي محمد بن عبد الله بفاس "/>
                    <pic:cNvPicPr>
                      <a:picLocks noChangeAspect="1" noChangeArrowheads="1"/>
                    </pic:cNvPicPr>
                  </pic:nvPicPr>
                  <pic:blipFill>
                    <a:blip r:embed="rId14" cstate="print"/>
                    <a:srcRect/>
                    <a:stretch>
                      <a:fillRect/>
                    </a:stretch>
                  </pic:blipFill>
                  <pic:spPr bwMode="auto">
                    <a:xfrm>
                      <a:off x="0" y="0"/>
                      <a:ext cx="748559" cy="653569"/>
                    </a:xfrm>
                    <a:prstGeom prst="rect">
                      <a:avLst/>
                    </a:prstGeom>
                    <a:noFill/>
                    <a:ln w="9525">
                      <a:noFill/>
                      <a:miter lim="800000"/>
                      <a:headEnd/>
                      <a:tailEnd/>
                    </a:ln>
                  </pic:spPr>
                </pic:pic>
              </a:graphicData>
            </a:graphic>
          </wp:inline>
        </w:drawing>
      </w:r>
      <w:r>
        <w:rPr>
          <w:rFonts w:hint="cs"/>
          <w:noProof/>
          <w:rtl/>
          <w:lang w:eastAsia="es-ES"/>
        </w:rPr>
        <w:t xml:space="preserve"> </w:t>
      </w:r>
      <w:r w:rsidR="00305C3D" w:rsidRPr="005845A5">
        <w:rPr>
          <w:noProof/>
          <w:lang w:eastAsia="es-ES"/>
        </w:rPr>
        <w:drawing>
          <wp:inline distT="0" distB="0" distL="0" distR="0">
            <wp:extent cx="1038914" cy="653656"/>
            <wp:effectExtent l="19050" t="0" r="8836" b="0"/>
            <wp:docPr id="4" name="Imagen 1" descr="Fichier:Logo Univ-O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Univ-Oran.jpg"/>
                    <pic:cNvPicPr>
                      <a:picLocks noChangeAspect="1" noChangeArrowheads="1"/>
                    </pic:cNvPicPr>
                  </pic:nvPicPr>
                  <pic:blipFill>
                    <a:blip r:embed="rId15" cstate="print"/>
                    <a:srcRect/>
                    <a:stretch>
                      <a:fillRect/>
                    </a:stretch>
                  </pic:blipFill>
                  <pic:spPr bwMode="auto">
                    <a:xfrm>
                      <a:off x="0" y="0"/>
                      <a:ext cx="1039561" cy="654063"/>
                    </a:xfrm>
                    <a:prstGeom prst="rect">
                      <a:avLst/>
                    </a:prstGeom>
                    <a:noFill/>
                    <a:ln w="9525">
                      <a:noFill/>
                      <a:miter lim="800000"/>
                      <a:headEnd/>
                      <a:tailEnd/>
                    </a:ln>
                  </pic:spPr>
                </pic:pic>
              </a:graphicData>
            </a:graphic>
          </wp:inline>
        </w:drawing>
      </w:r>
      <w:r w:rsidR="00305C3D" w:rsidRPr="00A743EE">
        <w:rPr>
          <w:noProof/>
          <w:lang w:eastAsia="es-ES"/>
        </w:rPr>
        <w:drawing>
          <wp:inline distT="0" distB="0" distL="0" distR="0">
            <wp:extent cx="903976" cy="652836"/>
            <wp:effectExtent l="19050" t="0" r="0" b="0"/>
            <wp:docPr id="1" name="Imagen 35" descr="http://www.univ-tlemcen.dz/images/newtopp1.GIF"/>
            <wp:cNvGraphicFramePr/>
            <a:graphic xmlns:a="http://schemas.openxmlformats.org/drawingml/2006/main">
              <a:graphicData uri="http://schemas.openxmlformats.org/drawingml/2006/picture">
                <pic:pic xmlns:pic="http://schemas.openxmlformats.org/drawingml/2006/picture">
                  <pic:nvPicPr>
                    <pic:cNvPr id="21510" name="Picture 12" descr="http://www.univ-tlemcen.dz/images/newtopp1.GIF"/>
                    <pic:cNvPicPr>
                      <a:picLocks noChangeAspect="1" noChangeArrowheads="1"/>
                    </pic:cNvPicPr>
                  </pic:nvPicPr>
                  <pic:blipFill>
                    <a:blip r:embed="rId16" cstate="print"/>
                    <a:srcRect/>
                    <a:stretch>
                      <a:fillRect/>
                    </a:stretch>
                  </pic:blipFill>
                  <pic:spPr bwMode="auto">
                    <a:xfrm>
                      <a:off x="0" y="0"/>
                      <a:ext cx="925335" cy="668261"/>
                    </a:xfrm>
                    <a:prstGeom prst="rect">
                      <a:avLst/>
                    </a:prstGeom>
                    <a:noFill/>
                    <a:ln w="9525">
                      <a:noFill/>
                      <a:miter lim="800000"/>
                      <a:headEnd/>
                      <a:tailEnd/>
                    </a:ln>
                  </pic:spPr>
                </pic:pic>
              </a:graphicData>
            </a:graphic>
          </wp:inline>
        </w:drawing>
      </w:r>
    </w:p>
    <w:p w:rsidR="00574EEB" w:rsidRDefault="00574EEB" w:rsidP="000A7387">
      <w:pPr>
        <w:spacing w:line="276" w:lineRule="auto"/>
      </w:pPr>
    </w:p>
    <w:p w:rsidR="00A743EE" w:rsidRDefault="00A743EE" w:rsidP="005845A5">
      <w:pPr>
        <w:spacing w:line="276" w:lineRule="auto"/>
      </w:pPr>
      <w:r w:rsidRPr="00A743EE">
        <w:rPr>
          <w:noProof/>
          <w:lang w:eastAsia="es-ES"/>
        </w:rPr>
        <w:drawing>
          <wp:inline distT="0" distB="0" distL="0" distR="0">
            <wp:extent cx="533040" cy="629439"/>
            <wp:effectExtent l="19050" t="0" r="360" b="0"/>
            <wp:docPr id="18" name="Imagen 39" descr="http://www.economia.unige.it/09/turismo/images/logo_unige.jpg"/>
            <wp:cNvGraphicFramePr/>
            <a:graphic xmlns:a="http://schemas.openxmlformats.org/drawingml/2006/main">
              <a:graphicData uri="http://schemas.openxmlformats.org/drawingml/2006/picture">
                <pic:pic xmlns:pic="http://schemas.openxmlformats.org/drawingml/2006/picture">
                  <pic:nvPicPr>
                    <pic:cNvPr id="21515" name="Picture 24" descr="http://www.economia.unige.it/09/turismo/images/logo_unige.jpg"/>
                    <pic:cNvPicPr>
                      <a:picLocks noChangeAspect="1" noChangeArrowheads="1"/>
                    </pic:cNvPicPr>
                  </pic:nvPicPr>
                  <pic:blipFill>
                    <a:blip r:embed="rId17" cstate="print"/>
                    <a:srcRect/>
                    <a:stretch>
                      <a:fillRect/>
                    </a:stretch>
                  </pic:blipFill>
                  <pic:spPr bwMode="auto">
                    <a:xfrm>
                      <a:off x="0" y="0"/>
                      <a:ext cx="537640" cy="634871"/>
                    </a:xfrm>
                    <a:prstGeom prst="rect">
                      <a:avLst/>
                    </a:prstGeom>
                    <a:noFill/>
                    <a:ln w="9525">
                      <a:noFill/>
                      <a:miter lim="800000"/>
                      <a:headEnd/>
                      <a:tailEnd/>
                    </a:ln>
                  </pic:spPr>
                </pic:pic>
              </a:graphicData>
            </a:graphic>
          </wp:inline>
        </w:drawing>
      </w:r>
      <w:r w:rsidR="000A7387">
        <w:rPr>
          <w:rFonts w:hint="cs"/>
          <w:noProof/>
          <w:rtl/>
          <w:lang w:eastAsia="es-ES"/>
        </w:rPr>
        <w:t xml:space="preserve">  </w:t>
      </w:r>
      <w:r w:rsidRPr="00A743EE">
        <w:rPr>
          <w:noProof/>
          <w:lang w:eastAsia="es-ES"/>
        </w:rPr>
        <w:drawing>
          <wp:inline distT="0" distB="0" distL="0" distR="0">
            <wp:extent cx="774580" cy="629619"/>
            <wp:effectExtent l="19050" t="0" r="6470" b="0"/>
            <wp:docPr id="19" name="Imagen 40" descr="http://praca.biol.uw.edu.pl/wp-content/uploads/2014/04/logonieb.jpg"/>
            <wp:cNvGraphicFramePr/>
            <a:graphic xmlns:a="http://schemas.openxmlformats.org/drawingml/2006/main">
              <a:graphicData uri="http://schemas.openxmlformats.org/drawingml/2006/picture">
                <pic:pic xmlns:pic="http://schemas.openxmlformats.org/drawingml/2006/picture">
                  <pic:nvPicPr>
                    <pic:cNvPr id="21506" name="Picture 4" descr="http://praca.biol.uw.edu.pl/wp-content/uploads/2014/04/logonieb.jpg"/>
                    <pic:cNvPicPr>
                      <a:picLocks noChangeAspect="1" noChangeArrowheads="1"/>
                    </pic:cNvPicPr>
                  </pic:nvPicPr>
                  <pic:blipFill>
                    <a:blip r:embed="rId18" cstate="print"/>
                    <a:srcRect/>
                    <a:stretch>
                      <a:fillRect/>
                    </a:stretch>
                  </pic:blipFill>
                  <pic:spPr bwMode="auto">
                    <a:xfrm>
                      <a:off x="0" y="0"/>
                      <a:ext cx="782367" cy="635949"/>
                    </a:xfrm>
                    <a:prstGeom prst="rect">
                      <a:avLst/>
                    </a:prstGeom>
                    <a:noFill/>
                    <a:ln w="9525">
                      <a:noFill/>
                      <a:miter lim="800000"/>
                      <a:headEnd/>
                      <a:tailEnd/>
                    </a:ln>
                  </pic:spPr>
                </pic:pic>
              </a:graphicData>
            </a:graphic>
          </wp:inline>
        </w:drawing>
      </w:r>
      <w:r w:rsidR="000A7387">
        <w:rPr>
          <w:rFonts w:hint="cs"/>
          <w:noProof/>
          <w:rtl/>
          <w:lang w:eastAsia="es-ES"/>
        </w:rPr>
        <w:t xml:space="preserve"> </w:t>
      </w:r>
      <w:r w:rsidR="005845A5" w:rsidRPr="005845A5">
        <w:rPr>
          <w:noProof/>
          <w:lang w:eastAsia="es-ES"/>
        </w:rPr>
        <w:drawing>
          <wp:inline distT="0" distB="0" distL="0" distR="0">
            <wp:extent cx="627931" cy="629728"/>
            <wp:effectExtent l="19050" t="0" r="719" b="0"/>
            <wp:docPr id="3" name="Imagen 38" descr="http://www.math.uh.edu/~molshan/OLSH/msu_logo.jpg"/>
            <wp:cNvGraphicFramePr/>
            <a:graphic xmlns:a="http://schemas.openxmlformats.org/drawingml/2006/main">
              <a:graphicData uri="http://schemas.openxmlformats.org/drawingml/2006/picture">
                <pic:pic xmlns:pic="http://schemas.openxmlformats.org/drawingml/2006/picture">
                  <pic:nvPicPr>
                    <pic:cNvPr id="21509" name="Picture 10" descr="http://www.math.uh.edu/~molshan/OLSH/msu_logo.jpg"/>
                    <pic:cNvPicPr>
                      <a:picLocks noChangeAspect="1" noChangeArrowheads="1"/>
                    </pic:cNvPicPr>
                  </pic:nvPicPr>
                  <pic:blipFill>
                    <a:blip r:embed="rId19" cstate="print"/>
                    <a:srcRect/>
                    <a:stretch>
                      <a:fillRect/>
                    </a:stretch>
                  </pic:blipFill>
                  <pic:spPr bwMode="auto">
                    <a:xfrm>
                      <a:off x="0" y="0"/>
                      <a:ext cx="627932" cy="629729"/>
                    </a:xfrm>
                    <a:prstGeom prst="rect">
                      <a:avLst/>
                    </a:prstGeom>
                    <a:noFill/>
                    <a:ln w="9525">
                      <a:noFill/>
                      <a:miter lim="800000"/>
                      <a:headEnd/>
                      <a:tailEnd/>
                    </a:ln>
                  </pic:spPr>
                </pic:pic>
              </a:graphicData>
            </a:graphic>
          </wp:inline>
        </w:drawing>
      </w:r>
      <w:r w:rsidR="00305C3D" w:rsidRPr="00305C3D">
        <w:rPr>
          <w:noProof/>
          <w:lang w:eastAsia="es-ES"/>
        </w:rPr>
        <w:drawing>
          <wp:inline distT="0" distB="0" distL="0" distR="0">
            <wp:extent cx="903977" cy="550372"/>
            <wp:effectExtent l="19050" t="0" r="0" b="0"/>
            <wp:docPr id="87" name="Imagen 41" descr="http://annandaleonline.org/s/990/images/editor/annandale-insider-master/footer-logo.gif"/>
            <wp:cNvGraphicFramePr/>
            <a:graphic xmlns:a="http://schemas.openxmlformats.org/drawingml/2006/main">
              <a:graphicData uri="http://schemas.openxmlformats.org/drawingml/2006/picture">
                <pic:pic xmlns:pic="http://schemas.openxmlformats.org/drawingml/2006/picture">
                  <pic:nvPicPr>
                    <pic:cNvPr id="21514" name="Picture 22" descr="http://annandaleonline.org/s/990/images/editor/annandale-insider-master/footer-logo.gif"/>
                    <pic:cNvPicPr>
                      <a:picLocks noChangeAspect="1" noChangeArrowheads="1"/>
                    </pic:cNvPicPr>
                  </pic:nvPicPr>
                  <pic:blipFill>
                    <a:blip r:embed="rId20" cstate="print"/>
                    <a:srcRect/>
                    <a:stretch>
                      <a:fillRect/>
                    </a:stretch>
                  </pic:blipFill>
                  <pic:spPr bwMode="auto">
                    <a:xfrm>
                      <a:off x="0" y="0"/>
                      <a:ext cx="905162" cy="551093"/>
                    </a:xfrm>
                    <a:prstGeom prst="rect">
                      <a:avLst/>
                    </a:prstGeom>
                    <a:noFill/>
                    <a:ln w="9525">
                      <a:noFill/>
                      <a:miter lim="800000"/>
                      <a:headEnd/>
                      <a:tailEnd/>
                    </a:ln>
                  </pic:spPr>
                </pic:pic>
              </a:graphicData>
            </a:graphic>
          </wp:inline>
        </w:drawing>
      </w:r>
    </w:p>
    <w:sectPr w:rsidR="00A743EE" w:rsidSect="0092674A">
      <w:pgSz w:w="16838" w:h="11906" w:orient="landscape"/>
      <w:pgMar w:top="720" w:right="567" w:bottom="39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00"/>
  <w:displayHorizontalDrawingGridEvery w:val="2"/>
  <w:characterSpacingControl w:val="doNotCompress"/>
  <w:compat/>
  <w:rsids>
    <w:rsidRoot w:val="004C3361"/>
    <w:rsid w:val="00044171"/>
    <w:rsid w:val="000764BD"/>
    <w:rsid w:val="00076ED0"/>
    <w:rsid w:val="00076FCF"/>
    <w:rsid w:val="00095312"/>
    <w:rsid w:val="00096C68"/>
    <w:rsid w:val="000A54CE"/>
    <w:rsid w:val="000A7387"/>
    <w:rsid w:val="000C1C57"/>
    <w:rsid w:val="000D1927"/>
    <w:rsid w:val="000D295C"/>
    <w:rsid w:val="00112E18"/>
    <w:rsid w:val="00130D60"/>
    <w:rsid w:val="00156EFD"/>
    <w:rsid w:val="00182986"/>
    <w:rsid w:val="001A5147"/>
    <w:rsid w:val="001B2D26"/>
    <w:rsid w:val="001E069D"/>
    <w:rsid w:val="001E1E83"/>
    <w:rsid w:val="00212898"/>
    <w:rsid w:val="00253B72"/>
    <w:rsid w:val="002908B2"/>
    <w:rsid w:val="002A1BD6"/>
    <w:rsid w:val="002D51CD"/>
    <w:rsid w:val="002E6518"/>
    <w:rsid w:val="00305C3D"/>
    <w:rsid w:val="003349C1"/>
    <w:rsid w:val="00353D28"/>
    <w:rsid w:val="003A0F32"/>
    <w:rsid w:val="003A63BF"/>
    <w:rsid w:val="003B4B49"/>
    <w:rsid w:val="003B6891"/>
    <w:rsid w:val="003D1327"/>
    <w:rsid w:val="003D378B"/>
    <w:rsid w:val="003E4041"/>
    <w:rsid w:val="003F47DE"/>
    <w:rsid w:val="00423387"/>
    <w:rsid w:val="00425B25"/>
    <w:rsid w:val="00486A99"/>
    <w:rsid w:val="00491A9D"/>
    <w:rsid w:val="004B47A5"/>
    <w:rsid w:val="004C0BCD"/>
    <w:rsid w:val="004C3139"/>
    <w:rsid w:val="004C3361"/>
    <w:rsid w:val="004C7BCE"/>
    <w:rsid w:val="004D0F23"/>
    <w:rsid w:val="004E7E9E"/>
    <w:rsid w:val="005472D0"/>
    <w:rsid w:val="00574EEB"/>
    <w:rsid w:val="005845A5"/>
    <w:rsid w:val="00594791"/>
    <w:rsid w:val="005A30BD"/>
    <w:rsid w:val="005B4070"/>
    <w:rsid w:val="005C3EFB"/>
    <w:rsid w:val="005D0D85"/>
    <w:rsid w:val="005E65AB"/>
    <w:rsid w:val="005F5D3E"/>
    <w:rsid w:val="006114E1"/>
    <w:rsid w:val="006168A9"/>
    <w:rsid w:val="00671920"/>
    <w:rsid w:val="006932AD"/>
    <w:rsid w:val="006C2051"/>
    <w:rsid w:val="006D0EF1"/>
    <w:rsid w:val="006D58B9"/>
    <w:rsid w:val="006F6006"/>
    <w:rsid w:val="00702EDD"/>
    <w:rsid w:val="007349E5"/>
    <w:rsid w:val="00745416"/>
    <w:rsid w:val="007515AC"/>
    <w:rsid w:val="00761B03"/>
    <w:rsid w:val="007B0914"/>
    <w:rsid w:val="007B11C9"/>
    <w:rsid w:val="007D33CB"/>
    <w:rsid w:val="007E6084"/>
    <w:rsid w:val="0083359A"/>
    <w:rsid w:val="00891062"/>
    <w:rsid w:val="00893D20"/>
    <w:rsid w:val="008C0AE7"/>
    <w:rsid w:val="008C587D"/>
    <w:rsid w:val="008F4457"/>
    <w:rsid w:val="0092674A"/>
    <w:rsid w:val="00943B49"/>
    <w:rsid w:val="00965066"/>
    <w:rsid w:val="00983410"/>
    <w:rsid w:val="0099551D"/>
    <w:rsid w:val="009A1065"/>
    <w:rsid w:val="009D4B29"/>
    <w:rsid w:val="009E2BAC"/>
    <w:rsid w:val="009F6A43"/>
    <w:rsid w:val="00A14D5F"/>
    <w:rsid w:val="00A424EA"/>
    <w:rsid w:val="00A743EE"/>
    <w:rsid w:val="00AC24F2"/>
    <w:rsid w:val="00AE151B"/>
    <w:rsid w:val="00B13BFC"/>
    <w:rsid w:val="00B15933"/>
    <w:rsid w:val="00B31210"/>
    <w:rsid w:val="00B41017"/>
    <w:rsid w:val="00B44B61"/>
    <w:rsid w:val="00B539B1"/>
    <w:rsid w:val="00BA33D4"/>
    <w:rsid w:val="00BD4F8D"/>
    <w:rsid w:val="00C038CE"/>
    <w:rsid w:val="00C74F80"/>
    <w:rsid w:val="00C8544F"/>
    <w:rsid w:val="00C9186A"/>
    <w:rsid w:val="00CA7904"/>
    <w:rsid w:val="00CC674C"/>
    <w:rsid w:val="00CF67FD"/>
    <w:rsid w:val="00D0356A"/>
    <w:rsid w:val="00D046C3"/>
    <w:rsid w:val="00D15A65"/>
    <w:rsid w:val="00D15B20"/>
    <w:rsid w:val="00D21E27"/>
    <w:rsid w:val="00D5134C"/>
    <w:rsid w:val="00D84C47"/>
    <w:rsid w:val="00D920D1"/>
    <w:rsid w:val="00D96117"/>
    <w:rsid w:val="00D966B0"/>
    <w:rsid w:val="00DB26FF"/>
    <w:rsid w:val="00DF48DB"/>
    <w:rsid w:val="00E0631B"/>
    <w:rsid w:val="00E40A56"/>
    <w:rsid w:val="00E45615"/>
    <w:rsid w:val="00E66B5F"/>
    <w:rsid w:val="00E8448E"/>
    <w:rsid w:val="00E87108"/>
    <w:rsid w:val="00EE2729"/>
    <w:rsid w:val="00F02ACE"/>
    <w:rsid w:val="00F0341B"/>
    <w:rsid w:val="00F20052"/>
    <w:rsid w:val="00F27853"/>
    <w:rsid w:val="00F355FD"/>
    <w:rsid w:val="00F500C4"/>
    <w:rsid w:val="00F5644D"/>
    <w:rsid w:val="00F63563"/>
    <w:rsid w:val="00FA0835"/>
    <w:rsid w:val="00FB5EBC"/>
    <w:rsid w:val="00FD5CD9"/>
    <w:rsid w:val="00FE2A51"/>
    <w:rsid w:val="00FF3DCC"/>
    <w:rsid w:val="00FF71AB"/>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6626">
      <o:colormru v:ext="edit" colors="#fffbe3,#ffffd6,#ffffe7,#7dffaa,#95ffb4,#8dffad,#9afeb4,#fff7c9"/>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56"/>
  </w:style>
  <w:style w:type="paragraph" w:styleId="Ttulo1">
    <w:name w:val="heading 1"/>
    <w:basedOn w:val="Normal"/>
    <w:next w:val="Normal"/>
    <w:link w:val="Ttulo1Car"/>
    <w:uiPriority w:val="9"/>
    <w:qFormat/>
    <w:rsid w:val="00E40A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0A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0A5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40A56"/>
    <w:rPr>
      <w:rFonts w:asciiTheme="majorHAnsi" w:eastAsiaTheme="majorEastAsia" w:hAnsiTheme="majorHAnsi" w:cstheme="majorBidi"/>
      <w:b/>
      <w:bCs/>
      <w:color w:val="4F81BD" w:themeColor="accent1"/>
      <w:sz w:val="26"/>
      <w:szCs w:val="26"/>
    </w:rPr>
  </w:style>
  <w:style w:type="paragraph" w:styleId="Ttulo">
    <w:name w:val="Title"/>
    <w:basedOn w:val="Ttulo1"/>
    <w:next w:val="Normal"/>
    <w:link w:val="TtuloCar"/>
    <w:uiPriority w:val="10"/>
    <w:qFormat/>
    <w:rsid w:val="00E40A56"/>
    <w:pPr>
      <w:pBdr>
        <w:bottom w:val="single" w:sz="8" w:space="4" w:color="4F81BD" w:themeColor="accent1"/>
      </w:pBdr>
      <w:spacing w:after="300"/>
      <w:contextualSpacing/>
    </w:pPr>
    <w:rPr>
      <w:color w:val="17365D" w:themeColor="text2" w:themeShade="BF"/>
      <w:spacing w:val="5"/>
      <w:kern w:val="28"/>
      <w:sz w:val="52"/>
      <w:szCs w:val="52"/>
    </w:rPr>
  </w:style>
  <w:style w:type="character" w:customStyle="1" w:styleId="TtuloCar">
    <w:name w:val="Título Car"/>
    <w:basedOn w:val="Fuentedeprrafopredeter"/>
    <w:link w:val="Ttulo"/>
    <w:uiPriority w:val="10"/>
    <w:rsid w:val="00E40A56"/>
    <w:rPr>
      <w:rFonts w:asciiTheme="majorHAnsi" w:eastAsiaTheme="majorEastAsia" w:hAnsiTheme="majorHAnsi" w:cstheme="majorBidi"/>
      <w:b/>
      <w:bCs/>
      <w:color w:val="17365D" w:themeColor="text2" w:themeShade="BF"/>
      <w:spacing w:val="5"/>
      <w:kern w:val="28"/>
      <w:sz w:val="52"/>
      <w:szCs w:val="52"/>
    </w:rPr>
  </w:style>
  <w:style w:type="paragraph" w:styleId="TtulodeTDC">
    <w:name w:val="TOC Heading"/>
    <w:basedOn w:val="Ttulo1"/>
    <w:next w:val="Normal"/>
    <w:uiPriority w:val="39"/>
    <w:semiHidden/>
    <w:unhideWhenUsed/>
    <w:qFormat/>
    <w:rsid w:val="00E40A56"/>
    <w:pPr>
      <w:spacing w:line="276" w:lineRule="auto"/>
      <w:outlineLvl w:val="9"/>
    </w:pPr>
  </w:style>
  <w:style w:type="paragraph" w:customStyle="1" w:styleId="Estiloprueba">
    <w:name w:val="Estilo prueba"/>
    <w:basedOn w:val="Ttulo1"/>
    <w:link w:val="EstilopruebaCar"/>
    <w:autoRedefine/>
    <w:qFormat/>
    <w:rsid w:val="00E40A56"/>
    <w:pPr>
      <w:spacing w:before="0"/>
    </w:pPr>
    <w:rPr>
      <w:rFonts w:ascii="Cambria" w:eastAsia="Times New Roman" w:hAnsi="Cambria" w:cs="Times New Roman"/>
      <w:color w:val="365F91"/>
      <w:lang w:val="en-US"/>
    </w:rPr>
  </w:style>
  <w:style w:type="character" w:customStyle="1" w:styleId="EstilopruebaCar">
    <w:name w:val="Estilo prueba Car"/>
    <w:basedOn w:val="Ttulo1Car"/>
    <w:link w:val="Estiloprueba"/>
    <w:rsid w:val="00E40A56"/>
    <w:rPr>
      <w:rFonts w:ascii="Cambria" w:eastAsia="Times New Roman" w:hAnsi="Cambria"/>
      <w:b/>
      <w:bCs/>
      <w:color w:val="365F91"/>
      <w:lang w:val="en-US"/>
    </w:rPr>
  </w:style>
  <w:style w:type="character" w:styleId="Hipervnculo">
    <w:name w:val="Hyperlink"/>
    <w:basedOn w:val="Fuentedeprrafopredeter"/>
    <w:uiPriority w:val="99"/>
    <w:unhideWhenUsed/>
    <w:rsid w:val="004C3361"/>
    <w:rPr>
      <w:color w:val="0000FF" w:themeColor="hyperlink"/>
      <w:u w:val="single"/>
    </w:rPr>
  </w:style>
  <w:style w:type="paragraph" w:styleId="Textoindependiente">
    <w:name w:val="Body Text"/>
    <w:basedOn w:val="Normal"/>
    <w:link w:val="TextoindependienteCar"/>
    <w:uiPriority w:val="99"/>
    <w:semiHidden/>
    <w:unhideWhenUsed/>
    <w:rsid w:val="004C3361"/>
    <w:pPr>
      <w:spacing w:after="120"/>
    </w:pPr>
  </w:style>
  <w:style w:type="character" w:customStyle="1" w:styleId="TextoindependienteCar">
    <w:name w:val="Texto independiente Car"/>
    <w:basedOn w:val="Fuentedeprrafopredeter"/>
    <w:link w:val="Textoindependiente"/>
    <w:uiPriority w:val="99"/>
    <w:semiHidden/>
    <w:rsid w:val="004C3361"/>
  </w:style>
  <w:style w:type="paragraph" w:styleId="Textoindependienteprimerasangra">
    <w:name w:val="Body Text First Indent"/>
    <w:basedOn w:val="Textoindependiente"/>
    <w:link w:val="TextoindependienteprimerasangraCar"/>
    <w:uiPriority w:val="99"/>
    <w:unhideWhenUsed/>
    <w:rsid w:val="004C3361"/>
    <w:pPr>
      <w:spacing w:after="200" w:line="276" w:lineRule="auto"/>
      <w:ind w:firstLine="360"/>
    </w:pPr>
    <w:rPr>
      <w:rFonts w:eastAsia="Calibri"/>
      <w:sz w:val="22"/>
      <w:szCs w:val="22"/>
      <w:lang w:val="pl-PL"/>
    </w:rPr>
  </w:style>
  <w:style w:type="character" w:customStyle="1" w:styleId="TextoindependienteprimerasangraCar">
    <w:name w:val="Texto independiente primera sangría Car"/>
    <w:basedOn w:val="TextoindependienteCar"/>
    <w:link w:val="Textoindependienteprimerasangra"/>
    <w:uiPriority w:val="99"/>
    <w:rsid w:val="004C3361"/>
    <w:rPr>
      <w:rFonts w:eastAsia="Calibri"/>
      <w:sz w:val="22"/>
      <w:szCs w:val="22"/>
      <w:lang w:val="pl-PL"/>
    </w:rPr>
  </w:style>
  <w:style w:type="paragraph" w:styleId="Textodeglobo">
    <w:name w:val="Balloon Text"/>
    <w:basedOn w:val="Normal"/>
    <w:link w:val="TextodegloboCar"/>
    <w:uiPriority w:val="99"/>
    <w:semiHidden/>
    <w:unhideWhenUsed/>
    <w:rsid w:val="004C3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sites.google.com/site/eneti2013ugr/patrocinadores/kjsdhfksjdhf.jpg?attredirects=0" TargetMode="Externa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hyperlink" Target="http://www.umcs.lublin.pl/"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Usuario</cp:lastModifiedBy>
  <cp:revision>15</cp:revision>
  <dcterms:created xsi:type="dcterms:W3CDTF">2015-05-09T18:16:00Z</dcterms:created>
  <dcterms:modified xsi:type="dcterms:W3CDTF">2015-05-09T19:33:00Z</dcterms:modified>
</cp:coreProperties>
</file>